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D4" w:rsidRDefault="00E257D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57D4" w:rsidRDefault="00E257D4">
      <w:pPr>
        <w:pStyle w:val="ConsPlusNormal"/>
        <w:jc w:val="both"/>
        <w:outlineLvl w:val="0"/>
      </w:pPr>
    </w:p>
    <w:p w:rsidR="00E257D4" w:rsidRDefault="00E257D4">
      <w:pPr>
        <w:pStyle w:val="ConsPlusTitle"/>
        <w:jc w:val="center"/>
      </w:pPr>
      <w:r>
        <w:t>МИНИСТЕРСТВО СТРОИТЕЛЬСТВА И ЖИЛИЩНО-КОММУНАЛЬНОГО</w:t>
      </w:r>
    </w:p>
    <w:p w:rsidR="00E257D4" w:rsidRDefault="00E257D4">
      <w:pPr>
        <w:pStyle w:val="ConsPlusTitle"/>
        <w:jc w:val="center"/>
      </w:pPr>
      <w:r>
        <w:t>ХОЗЯЙСТВА РОССИЙСКОЙ ФЕДЕРАЦИИ</w:t>
      </w:r>
    </w:p>
    <w:p w:rsidR="00E257D4" w:rsidRDefault="00E257D4">
      <w:pPr>
        <w:pStyle w:val="ConsPlusTitle"/>
        <w:jc w:val="center"/>
      </w:pPr>
    </w:p>
    <w:p w:rsidR="00E257D4" w:rsidRDefault="00E257D4">
      <w:pPr>
        <w:pStyle w:val="ConsPlusTitle"/>
        <w:jc w:val="center"/>
      </w:pPr>
      <w:r>
        <w:t>ФЕДЕРАЛЬНОЕ АВТОНОМНОЕ УЧРЕЖДЕНИЕ</w:t>
      </w:r>
    </w:p>
    <w:p w:rsidR="00E257D4" w:rsidRDefault="00E257D4">
      <w:pPr>
        <w:pStyle w:val="ConsPlusTitle"/>
        <w:jc w:val="center"/>
      </w:pPr>
      <w:r>
        <w:t>"ГЛАВНОЕ УПРАВЛЕНИЕ ГОСУДАРСТВЕННОЙ ЭКСПЕРТИЗЫ"</w:t>
      </w:r>
    </w:p>
    <w:p w:rsidR="00E257D4" w:rsidRDefault="00E257D4">
      <w:pPr>
        <w:pStyle w:val="ConsPlusTitle"/>
        <w:jc w:val="center"/>
      </w:pPr>
    </w:p>
    <w:p w:rsidR="00E257D4" w:rsidRDefault="00E257D4">
      <w:pPr>
        <w:pStyle w:val="ConsPlusTitle"/>
        <w:jc w:val="center"/>
      </w:pPr>
      <w:r>
        <w:t>ПИСЬМО</w:t>
      </w:r>
    </w:p>
    <w:p w:rsidR="00E257D4" w:rsidRDefault="00E257D4">
      <w:pPr>
        <w:pStyle w:val="ConsPlusTitle"/>
        <w:jc w:val="center"/>
      </w:pPr>
      <w:r>
        <w:t>от 25 мая 2022 г. N 08-05-1/8445-НБ</w:t>
      </w:r>
    </w:p>
    <w:p w:rsidR="00E257D4" w:rsidRDefault="00E257D4">
      <w:pPr>
        <w:pStyle w:val="ConsPlusNormal"/>
        <w:ind w:firstLine="540"/>
        <w:jc w:val="both"/>
      </w:pPr>
    </w:p>
    <w:p w:rsidR="00E257D4" w:rsidRDefault="00E257D4">
      <w:pPr>
        <w:pStyle w:val="ConsPlusNormal"/>
        <w:ind w:firstLine="540"/>
        <w:jc w:val="both"/>
      </w:pPr>
      <w:r>
        <w:t>ФАУ "Главгосэкспертиза России" (далее - Учреждение), рассмотрев обращение, в рамках компетенции сообщает следующее.</w:t>
      </w:r>
    </w:p>
    <w:p w:rsidR="00E257D4" w:rsidRDefault="00E257D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пунктами 16</w:t>
        </w:r>
      </w:hyperlink>
      <w:r>
        <w:t xml:space="preserve">, </w:t>
      </w:r>
      <w:hyperlink r:id="rId7" w:history="1">
        <w:r>
          <w:rPr>
            <w:color w:val="0000FF"/>
          </w:rPr>
          <w:t>22 статьи 1</w:t>
        </w:r>
      </w:hyperlink>
      <w:r>
        <w:t xml:space="preserve"> и </w:t>
      </w:r>
      <w:hyperlink r:id="rId8" w:history="1">
        <w:r>
          <w:rPr>
            <w:color w:val="0000FF"/>
          </w:rPr>
          <w:t>частью 11 статьи 48</w:t>
        </w:r>
      </w:hyperlink>
      <w:r>
        <w:t xml:space="preserve"> Градостроительного кодекса Российской Федерации подготовка проектной документации (в том числе подготовка задания на проектирование) и организация процесса проектирования являются прерогативой застройщика (технического заказчика).</w:t>
      </w:r>
    </w:p>
    <w:p w:rsidR="00E257D4" w:rsidRDefault="00E257D4">
      <w:pPr>
        <w:pStyle w:val="ConsPlusNormal"/>
        <w:spacing w:before="220"/>
        <w:ind w:firstLine="540"/>
        <w:jc w:val="both"/>
      </w:pPr>
      <w:proofErr w:type="gramStart"/>
      <w:r>
        <w:t>Подготовка задания на проектирование осуществляется застройщиком (техническим заказчиком) с учетом функционального назначения и характерных признаков объекта, планируемого к строительству (реконструкции), а в случае проектирования объектов капитального строительства, строительство которых планируется осуществлять в рамках исполнения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</w:t>
      </w:r>
      <w:proofErr w:type="gramEnd"/>
      <w:r>
        <w:t xml:space="preserve"> в сфере закупок товаров, работ, услуг для обеспечения государственных и муниципальных нужд, в соответствии с типовой </w:t>
      </w:r>
      <w:hyperlink r:id="rId9" w:history="1">
        <w:r>
          <w:rPr>
            <w:color w:val="0000FF"/>
          </w:rPr>
          <w:t>формой</w:t>
        </w:r>
      </w:hyperlink>
      <w:r>
        <w:t xml:space="preserve"> задания на проектирование объекта капитального строительства, утвержденной приказом Минстроя России от 1 марта 2018 г. N 125/</w:t>
      </w:r>
      <w:proofErr w:type="gramStart"/>
      <w:r>
        <w:t>пр</w:t>
      </w:r>
      <w:proofErr w:type="gramEnd"/>
      <w:r>
        <w:t xml:space="preserve"> "Об утверждении типовой формы задания на проектирование объекта капитального строительства и требований к его подготовке".</w:t>
      </w:r>
    </w:p>
    <w:p w:rsidR="00E257D4" w:rsidRDefault="00E257D4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10" w:history="1">
        <w:r>
          <w:rPr>
            <w:color w:val="0000FF"/>
          </w:rPr>
          <w:t>рекомендации</w:t>
        </w:r>
      </w:hyperlink>
      <w:r>
        <w:t xml:space="preserve"> о проектах заданий на архитектурно-строительное проектирование объектов капитального строительства, строительство (реконструкция) которых осуществляется за счет средств бюджетов бюджетной системы Российской Федерации, утверждены Приказом Минстроя России от 10 июня 2020 г. N 313/пр.</w:t>
      </w:r>
    </w:p>
    <w:p w:rsidR="00E257D4" w:rsidRDefault="00E257D4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11" w:history="1">
        <w:r>
          <w:rPr>
            <w:color w:val="0000FF"/>
          </w:rPr>
          <w:t>рекомендации</w:t>
        </w:r>
      </w:hyperlink>
      <w:r>
        <w:t xml:space="preserve"> по разработке задания на проектирование, утвержденные приказом Учреждения от 30 декабря 2021 г. N 357 (далее - Методические рекомендации), подготовлены в целях обеспечения полноты сведений, содержащихся в задании на проектирование, и возможности осуществления проверки задания на проектирование, в том числе на предпроектной стадии.</w:t>
      </w:r>
    </w:p>
    <w:p w:rsidR="00E257D4" w:rsidRDefault="00E257D4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12" w:history="1">
        <w:r>
          <w:rPr>
            <w:color w:val="0000FF"/>
          </w:rPr>
          <w:t>рекомендации</w:t>
        </w:r>
      </w:hyperlink>
      <w:r>
        <w:t xml:space="preserve"> разработаны в соответствии с нормативными правовыми актами и могут применяться в части, не противоречащей законодательству о градостроительной деятельности.</w:t>
      </w:r>
    </w:p>
    <w:p w:rsidR="00E257D4" w:rsidRDefault="00E257D4">
      <w:pPr>
        <w:pStyle w:val="ConsPlusNormal"/>
        <w:spacing w:before="220"/>
        <w:ind w:firstLine="540"/>
        <w:jc w:val="both"/>
      </w:pPr>
      <w:r>
        <w:t xml:space="preserve">Распоряжение Учреждения от 24 августа 2021 г. N 78-р "Об утверждении реестра требований в части подготовки исходно-разрешительной документации" (далее - Распоряжение N 78), упомянутое в Методических </w:t>
      </w:r>
      <w:hyperlink r:id="rId13" w:history="1">
        <w:r>
          <w:rPr>
            <w:color w:val="0000FF"/>
          </w:rPr>
          <w:t>рекомендациях</w:t>
        </w:r>
      </w:hyperlink>
      <w:r>
        <w:t xml:space="preserve">, </w:t>
      </w:r>
      <w:proofErr w:type="gramStart"/>
      <w:r>
        <w:t>носит рекомендательный характер и было</w:t>
      </w:r>
      <w:proofErr w:type="gramEnd"/>
      <w:r>
        <w:t xml:space="preserve"> принято в отсутствие соответствующего нормативно-правового регулирования.</w:t>
      </w:r>
    </w:p>
    <w:p w:rsidR="00E257D4" w:rsidRDefault="00E257D4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тем, 25 декабря 2021 г. Правительством Российской Федерации принято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N 2490 "Об утверждении исчерпывающего перечня документов, сведений, материалов, согласований, предусмотренных нормативными правовыми актами Российской </w:t>
      </w:r>
      <w:r>
        <w:lastRenderedPageBreak/>
        <w:t>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</w:t>
      </w:r>
      <w:proofErr w:type="gramEnd"/>
      <w:r>
        <w:t xml:space="preserve"> </w:t>
      </w:r>
      <w:proofErr w:type="gramStart"/>
      <w:r>
        <w:t xml:space="preserve">некоторых актов Правительства Российской Федерации" (вступил в силу с 1 марта 2022 г.), являющееся нормативным правовым актом обязательным к применению, в том числе Учреждением, которым устанавливается исчерпывающий </w:t>
      </w:r>
      <w:hyperlink r:id="rId15" w:history="1">
        <w:r>
          <w:rPr>
            <w:color w:val="0000FF"/>
          </w:rPr>
          <w:t>перечень</w:t>
        </w:r>
      </w:hyperlink>
      <w:r>
        <w:t xml:space="preserve"> документов, необходимых для выполнения инженерных изысканий и осуществления архитектурно-строительного проектирования, а также для проведения экспертизы проектной документации объектов капитального строительства и (или) результатов инженерных изысканий.</w:t>
      </w:r>
      <w:proofErr w:type="gramEnd"/>
    </w:p>
    <w:p w:rsidR="00E257D4" w:rsidRDefault="00E257D4">
      <w:pPr>
        <w:pStyle w:val="ConsPlusNormal"/>
        <w:spacing w:before="220"/>
        <w:ind w:firstLine="540"/>
        <w:jc w:val="both"/>
      </w:pPr>
      <w:r>
        <w:t xml:space="preserve">В связи с тем, что в настоящее время Учреждением ведется работа по актуализации Распоряжения N 78-р, для подготовки проектов заданий на проектирование рекомендуем использовать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декабря 2021 г. N 2490.</w:t>
      </w:r>
    </w:p>
    <w:p w:rsidR="00E257D4" w:rsidRDefault="00E257D4">
      <w:pPr>
        <w:pStyle w:val="ConsPlusNormal"/>
        <w:ind w:firstLine="540"/>
        <w:jc w:val="both"/>
      </w:pPr>
    </w:p>
    <w:p w:rsidR="00E257D4" w:rsidRDefault="00E257D4">
      <w:pPr>
        <w:pStyle w:val="ConsPlusNormal"/>
        <w:jc w:val="right"/>
      </w:pPr>
      <w:r>
        <w:t>Н.В.БОГОМОЛОВА</w:t>
      </w:r>
    </w:p>
    <w:p w:rsidR="00E257D4" w:rsidRDefault="00E257D4">
      <w:pPr>
        <w:pStyle w:val="ConsPlusNormal"/>
        <w:jc w:val="both"/>
      </w:pPr>
    </w:p>
    <w:p w:rsidR="00E257D4" w:rsidRDefault="00E257D4">
      <w:pPr>
        <w:pStyle w:val="ConsPlusNormal"/>
        <w:jc w:val="both"/>
      </w:pPr>
    </w:p>
    <w:p w:rsidR="00E257D4" w:rsidRDefault="00E257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63D5" w:rsidRDefault="001563D5">
      <w:bookmarkStart w:id="0" w:name="_GoBack"/>
      <w:bookmarkEnd w:id="0"/>
    </w:p>
    <w:sectPr w:rsidR="001563D5" w:rsidSect="00A6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D4"/>
    <w:rsid w:val="001563D5"/>
    <w:rsid w:val="00E2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7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7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6D7872D18FCF7E64B755C5178689D9D01DA2D4C113BBAEB0EB92E560649A21C67A540ED2A59CA5509F971581F65E6341F8871E7195h6fBN" TargetMode="External"/><Relationship Id="rId13" Type="http://schemas.openxmlformats.org/officeDocument/2006/relationships/hyperlink" Target="consultantplus://offline/ref=B082A54577C801051DBB0054333C566B879EE08973623F0C43FF050474A921622E53589E7C06E7905CEF65DCCE2F2878BCD115815A8888B2i3f6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6D7872D18FCF7E64B755C5178689D9D01DA2D4C113BBAEB0EB92E560649A21C67A540FD0A498A5509F971581F65E6341F8871E7195h6fBN" TargetMode="External"/><Relationship Id="rId12" Type="http://schemas.openxmlformats.org/officeDocument/2006/relationships/hyperlink" Target="consultantplus://offline/ref=B082A54577C801051DBB0054333C566B879EE08973623F0C43FF050474A921623C5300927D03F9905FFA338D88i7f8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82A54577C801051DBB0054333C566B879EE28B746A3F0C43FF050474A921623C5300927D03F9905FFA338D88i7f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6D7872D18FCF7E64B755C5178689D9D01DA2D4C113BBAEB0EB92E560649A21C67A540EDCA09BA5509F971581F65E6341F8871E7195h6fBN" TargetMode="External"/><Relationship Id="rId11" Type="http://schemas.openxmlformats.org/officeDocument/2006/relationships/hyperlink" Target="consultantplus://offline/ref=B082A54577C801051DBB0054333C566B879EE08973623F0C43FF050474A921623C5300927D03F9905FFA338D88i7f8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082A54577C801051DBB0054333C566B879EE28B746A3F0C43FF050474A921622E53589E7C06E7915AEF65DCCE2F2878BCD115815A8888B2i3f6N" TargetMode="External"/><Relationship Id="rId10" Type="http://schemas.openxmlformats.org/officeDocument/2006/relationships/hyperlink" Target="consultantplus://offline/ref=B082A54577C801051DBB0054333C566B809BE18C72603F0C43FF050474A921622E53589E7C06E79159EF65DCCE2F2878BCD115815A8888B2i3f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82A54577C801051DBB0054333C566B879FE28F756B3F0C43FF050474A921622E53589E7C06E7915DEF65DCCE2F2878BCD115815A8888B2i3f6N" TargetMode="External"/><Relationship Id="rId14" Type="http://schemas.openxmlformats.org/officeDocument/2006/relationships/hyperlink" Target="consultantplus://offline/ref=B082A54577C801051DBB0054333C566B879EE28B746A3F0C43FF050474A921623C5300927D03F9905FFA338D88i7f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2022-06-15T13:31:00Z</dcterms:created>
  <dcterms:modified xsi:type="dcterms:W3CDTF">2022-06-15T13:32:00Z</dcterms:modified>
</cp:coreProperties>
</file>