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B5" w:rsidRDefault="000E7B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E7BB5" w:rsidRDefault="000E7BB5">
      <w:pPr>
        <w:pStyle w:val="ConsPlusNormal"/>
        <w:jc w:val="both"/>
        <w:outlineLvl w:val="0"/>
      </w:pPr>
    </w:p>
    <w:p w:rsidR="000E7BB5" w:rsidRDefault="000E7BB5">
      <w:pPr>
        <w:pStyle w:val="ConsPlusTitle"/>
        <w:jc w:val="center"/>
      </w:pPr>
      <w:r>
        <w:t>ПРАВИТЕЛЬСТВО РОССИЙСКОЙ ФЕДЕРАЦИИ</w:t>
      </w:r>
    </w:p>
    <w:p w:rsidR="000E7BB5" w:rsidRDefault="000E7BB5">
      <w:pPr>
        <w:pStyle w:val="ConsPlusTitle"/>
        <w:jc w:val="center"/>
      </w:pPr>
    </w:p>
    <w:p w:rsidR="000E7BB5" w:rsidRDefault="000E7BB5">
      <w:pPr>
        <w:pStyle w:val="ConsPlusTitle"/>
        <w:jc w:val="center"/>
      </w:pPr>
      <w:r>
        <w:t>ПОСТАНОВЛЕНИЕ</w:t>
      </w:r>
    </w:p>
    <w:p w:rsidR="000E7BB5" w:rsidRDefault="000E7BB5">
      <w:pPr>
        <w:pStyle w:val="ConsPlusTitle"/>
        <w:jc w:val="center"/>
      </w:pPr>
      <w:r>
        <w:t>от 15 апреля 2026 г. N 416</w:t>
      </w:r>
    </w:p>
    <w:p w:rsidR="000E7BB5" w:rsidRDefault="000E7BB5">
      <w:pPr>
        <w:pStyle w:val="ConsPlusTitle"/>
        <w:jc w:val="center"/>
      </w:pPr>
    </w:p>
    <w:p w:rsidR="000E7BB5" w:rsidRDefault="000E7BB5">
      <w:pPr>
        <w:pStyle w:val="ConsPlusTitle"/>
        <w:jc w:val="center"/>
      </w:pPr>
      <w:r>
        <w:t>ОБ ИЗМЕНЕНИИ</w:t>
      </w:r>
    </w:p>
    <w:p w:rsidR="000E7BB5" w:rsidRDefault="000E7BB5">
      <w:pPr>
        <w:pStyle w:val="ConsPlusTitle"/>
        <w:jc w:val="center"/>
      </w:pPr>
      <w:r>
        <w:t>СУЩЕСТВЕННЫХ УСЛОВИЙ КОНТРАКТОВ, ЗАКЛЮЧЕННЫХ ДЛЯ ОБЕСПЕЧЕНИЯ</w:t>
      </w:r>
    </w:p>
    <w:p w:rsidR="000E7BB5" w:rsidRDefault="000E7BB5">
      <w:pPr>
        <w:pStyle w:val="ConsPlusTitle"/>
        <w:jc w:val="center"/>
      </w:pPr>
      <w:r>
        <w:t>ФЕДЕРАЛЬНЫХ НУЖД, В СВЯЗИ С УВЕЛИЧЕНИЕМ С 1 ЯНВАРЯ 2026 Г.</w:t>
      </w:r>
    </w:p>
    <w:p w:rsidR="000E7BB5" w:rsidRDefault="000E7BB5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0E7BB5" w:rsidRDefault="000E7BB5">
      <w:pPr>
        <w:pStyle w:val="ConsPlusTitle"/>
        <w:jc w:val="center"/>
      </w:pPr>
      <w:r>
        <w:t>НАЛОГОВОЙ СТАВКИ ПО НАЛОГУ НА ДОБАВЛЕННУЮ СТОИМОСТЬ</w:t>
      </w:r>
    </w:p>
    <w:p w:rsidR="000E7BB5" w:rsidRDefault="000E7BB5">
      <w:pPr>
        <w:pStyle w:val="ConsPlusNormal"/>
        <w:jc w:val="both"/>
      </w:pPr>
    </w:p>
    <w:p w:rsidR="000E7BB5" w:rsidRDefault="000E7BB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65.1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E7BB5" w:rsidRDefault="000E7BB5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</w:t>
      </w:r>
      <w:proofErr w:type="gramStart"/>
      <w:r>
        <w:t xml:space="preserve">Установить, что если при исполнении контрактов, предусмотренных </w:t>
      </w:r>
      <w:hyperlink r:id="rId7">
        <w:r>
          <w:rPr>
            <w:color w:val="0000FF"/>
          </w:rPr>
          <w:t>частями 16</w:t>
        </w:r>
      </w:hyperlink>
      <w:r>
        <w:t xml:space="preserve"> (при условии, что контракты жизненного цикла предусматривают проектирование, строительство, реконструкцию, капитальный ремонт объекта капитального строительства) и </w:t>
      </w:r>
      <w:hyperlink r:id="rId8">
        <w:r>
          <w:rPr>
            <w:color w:val="0000FF"/>
          </w:rPr>
          <w:t>16.1 статьи 34</w:t>
        </w:r>
      </w:hyperlink>
      <w:r>
        <w:t xml:space="preserve">, </w:t>
      </w:r>
      <w:hyperlink r:id="rId9">
        <w:r>
          <w:rPr>
            <w:color w:val="0000FF"/>
          </w:rPr>
          <w:t>частями 56</w:t>
        </w:r>
      </w:hyperlink>
      <w:r>
        <w:t xml:space="preserve"> и </w:t>
      </w:r>
      <w:hyperlink r:id="rId10">
        <w:r>
          <w:rPr>
            <w:color w:val="0000FF"/>
          </w:rPr>
          <w:t>63.1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контрактов, предметом которых являются выполнение работ по выполнению инженерных</w:t>
      </w:r>
      <w:proofErr w:type="gramEnd"/>
      <w:r>
        <w:t xml:space="preserve"> </w:t>
      </w:r>
      <w:proofErr w:type="gramStart"/>
      <w:r>
        <w:t>изысканий, архитектурно-строительному проектированию, строительству, реконструкции (в том числе с элементами реставрации), техническому перевооружению, капитальному ремонту, сносу объектов капитального строительства, текущему ремонту зданий, сооружений, благоустройству территории, проведение работ по сохранению объектов культурного наследия (памятников истории и культуры) народов Российской Федерации (в случае, если при проведении работ по сохранению объекта культурного наследия (памятника истории и культуры) народов Российской Федерации затрагиваются конструктивные и</w:t>
      </w:r>
      <w:proofErr w:type="gramEnd"/>
      <w:r>
        <w:t xml:space="preserve"> </w:t>
      </w:r>
      <w:proofErr w:type="gramStart"/>
      <w:r>
        <w:t xml:space="preserve">другие характеристики надежности и безопасности такого объекта), проведение строительного контроля, авторского надзора, возникли независящие от сторон указанных контрактов обстоятельства, влекущие невозможность их исполнения в связи с увеличением с 1 января 2026 г.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 налоговой ставки по налогу на добавленную стоимость, по соглашению сторон до 1 октября 2026 г. допускаются следующие изменения существенных условий таких контрактов:</w:t>
      </w:r>
      <w:proofErr w:type="gramEnd"/>
    </w:p>
    <w:p w:rsidR="000E7BB5" w:rsidRDefault="000E7BB5">
      <w:pPr>
        <w:pStyle w:val="ConsPlusNormal"/>
        <w:spacing w:before="220"/>
        <w:ind w:firstLine="540"/>
        <w:jc w:val="both"/>
      </w:pPr>
      <w:r>
        <w:t>изменение цен таких контрактов в пределах увеличения с 1 января 2026 г. в соответствии с законодательством Российской Федерации налоговой ставки по налогу на добавленную стоимость в отношении товаров, работ, услуг, приемка которых осуществляется после 1 января 2026 г.;</w:t>
      </w:r>
    </w:p>
    <w:p w:rsidR="000E7BB5" w:rsidRDefault="000E7BB5">
      <w:pPr>
        <w:pStyle w:val="ConsPlusNormal"/>
        <w:spacing w:before="220"/>
        <w:ind w:firstLine="540"/>
        <w:jc w:val="both"/>
      </w:pPr>
      <w:r>
        <w:t>изменение объемов и (или) видов выполняемых работ, строительных ресурсов без увеличения цен таких контрактов.</w:t>
      </w:r>
    </w:p>
    <w:p w:rsidR="000E7BB5" w:rsidRDefault="000E7BB5">
      <w:pPr>
        <w:pStyle w:val="ConsPlusNormal"/>
        <w:spacing w:before="220"/>
        <w:ind w:firstLine="540"/>
        <w:jc w:val="both"/>
      </w:pPr>
      <w:r>
        <w:t xml:space="preserve">2. Установить, что положения </w:t>
      </w:r>
      <w:hyperlink w:anchor="P13">
        <w:r>
          <w:rPr>
            <w:color w:val="0000FF"/>
          </w:rPr>
          <w:t>пункта 1</w:t>
        </w:r>
      </w:hyperlink>
      <w:r>
        <w:t xml:space="preserve"> настоящего постановления распространяются на контракты, заключенные до 1 января 2026 г. для обеспечения федеральных нужд или заключенные при осуществлении закупок для обеспечения федеральных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 до 1 января 2026 г., если увеличенный с 1 января 2026 г. в соответствии с законодательством Российской Федерации размер налоговой ставки по налогу на добавленную стоимость не предусмотрен условиями таких контрактов.</w:t>
      </w:r>
    </w:p>
    <w:p w:rsidR="000E7BB5" w:rsidRDefault="000E7BB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Рекомендовать высшим исполнительным органам субъектов Российской Федерации, </w:t>
      </w:r>
      <w:r>
        <w:lastRenderedPageBreak/>
        <w:t xml:space="preserve">местным администрациям принять меры, обеспечивающие возможность изменения в соответствии с </w:t>
      </w:r>
      <w:hyperlink w:anchor="P13">
        <w:r>
          <w:rPr>
            <w:color w:val="0000FF"/>
          </w:rPr>
          <w:t>пунктом 1</w:t>
        </w:r>
      </w:hyperlink>
      <w:r>
        <w:t xml:space="preserve"> настоящего постановления существенных условий контрактов, которые заключены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для обеспечения соответственно нужд субъекта Российской Федерации, муниципальных нужд, предмет которых указан в </w:t>
      </w:r>
      <w:hyperlink w:anchor="P13"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</w:t>
      </w:r>
      <w:proofErr w:type="gramStart"/>
      <w:r>
        <w:t>постановления</w:t>
      </w:r>
      <w:proofErr w:type="gramEnd"/>
      <w:r>
        <w:t xml:space="preserve"> и при исполнении </w:t>
      </w:r>
      <w:proofErr w:type="gramStart"/>
      <w:r>
        <w:t>которых</w:t>
      </w:r>
      <w:proofErr w:type="gramEnd"/>
      <w:r>
        <w:t xml:space="preserve"> возникли независящие от сторон таких контрактов обстоятельства, влекущие невозможность их исполнения в связи с увеличением с 1 января 2026 г. в соответствии с законодательством Российской Федерации налоговой ставки по налогу на добавленную стоимость.</w:t>
      </w:r>
    </w:p>
    <w:p w:rsidR="000E7BB5" w:rsidRDefault="000E7BB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0E7BB5" w:rsidRDefault="000E7BB5">
      <w:pPr>
        <w:pStyle w:val="ConsPlusNormal"/>
        <w:jc w:val="both"/>
      </w:pPr>
    </w:p>
    <w:p w:rsidR="000E7BB5" w:rsidRDefault="000E7BB5">
      <w:pPr>
        <w:pStyle w:val="ConsPlusNormal"/>
        <w:jc w:val="right"/>
      </w:pPr>
      <w:r>
        <w:t>Председатель Правительства</w:t>
      </w:r>
    </w:p>
    <w:p w:rsidR="000E7BB5" w:rsidRDefault="000E7BB5">
      <w:pPr>
        <w:pStyle w:val="ConsPlusNormal"/>
        <w:jc w:val="right"/>
      </w:pPr>
      <w:r>
        <w:t>Российской Федерации</w:t>
      </w:r>
    </w:p>
    <w:p w:rsidR="000E7BB5" w:rsidRDefault="000E7BB5">
      <w:pPr>
        <w:pStyle w:val="ConsPlusNormal"/>
        <w:jc w:val="right"/>
      </w:pPr>
      <w:r>
        <w:t>М.МИШУСТИН</w:t>
      </w:r>
    </w:p>
    <w:p w:rsidR="000E7BB5" w:rsidRDefault="000E7BB5">
      <w:pPr>
        <w:pStyle w:val="ConsPlusNormal"/>
        <w:jc w:val="both"/>
      </w:pPr>
    </w:p>
    <w:p w:rsidR="000E7BB5" w:rsidRDefault="000E7BB5">
      <w:pPr>
        <w:pStyle w:val="ConsPlusNormal"/>
        <w:jc w:val="both"/>
      </w:pPr>
    </w:p>
    <w:p w:rsidR="000E7BB5" w:rsidRDefault="000E7B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53EA" w:rsidRDefault="009B53EA">
      <w:bookmarkStart w:id="1" w:name="_GoBack"/>
      <w:bookmarkEnd w:id="1"/>
    </w:p>
    <w:sectPr w:rsidR="009B53EA" w:rsidSect="0043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B5"/>
    <w:rsid w:val="000E7BB5"/>
    <w:rsid w:val="009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7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7B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7B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7B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5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1&amp;dst=2246" TargetMode="External"/><Relationship Id="rId12" Type="http://schemas.openxmlformats.org/officeDocument/2006/relationships/hyperlink" Target="https://login.consultant.ru/link/?req=doc&amp;base=LAW&amp;n=4951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1&amp;dst=12494" TargetMode="External"/><Relationship Id="rId11" Type="http://schemas.openxmlformats.org/officeDocument/2006/relationships/hyperlink" Target="https://login.consultant.ru/link/?req=doc&amp;base=LAW&amp;n=532909&amp;dst=27764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5181&amp;dst=12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1&amp;dst=124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2026-05-13T09:28:00Z</dcterms:created>
  <dcterms:modified xsi:type="dcterms:W3CDTF">2026-05-13T09:29:00Z</dcterms:modified>
</cp:coreProperties>
</file>