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CB" w:rsidRDefault="00B827CB">
      <w:pPr>
        <w:pStyle w:val="ConsPlusTitlePage"/>
      </w:pPr>
      <w:r>
        <w:t xml:space="preserve">Документ предоставлен </w:t>
      </w:r>
      <w:hyperlink r:id="rId5">
        <w:r>
          <w:rPr>
            <w:color w:val="0000FF"/>
          </w:rPr>
          <w:t>КонсультантПлюс</w:t>
        </w:r>
      </w:hyperlink>
      <w:r>
        <w:br/>
      </w:r>
    </w:p>
    <w:p w:rsidR="00B827CB" w:rsidRDefault="00B827CB">
      <w:pPr>
        <w:pStyle w:val="ConsPlusNormal"/>
        <w:jc w:val="both"/>
        <w:outlineLvl w:val="0"/>
      </w:pPr>
    </w:p>
    <w:p w:rsidR="00B827CB" w:rsidRDefault="00B827CB">
      <w:pPr>
        <w:pStyle w:val="ConsPlusTitle"/>
        <w:jc w:val="center"/>
        <w:outlineLvl w:val="0"/>
      </w:pPr>
      <w:r>
        <w:t>ПРАВИТЕЛЬСТВО РОССИЙСКОЙ ФЕДЕРАЦИИ</w:t>
      </w:r>
    </w:p>
    <w:p w:rsidR="00B827CB" w:rsidRDefault="00B827CB">
      <w:pPr>
        <w:pStyle w:val="ConsPlusTitle"/>
        <w:jc w:val="center"/>
      </w:pPr>
    </w:p>
    <w:p w:rsidR="00B827CB" w:rsidRDefault="00B827CB">
      <w:pPr>
        <w:pStyle w:val="ConsPlusTitle"/>
        <w:jc w:val="center"/>
      </w:pPr>
      <w:r>
        <w:t>ПОСТАНОВЛЕНИЕ</w:t>
      </w:r>
    </w:p>
    <w:p w:rsidR="00B827CB" w:rsidRDefault="00B827CB">
      <w:pPr>
        <w:pStyle w:val="ConsPlusTitle"/>
        <w:jc w:val="center"/>
      </w:pPr>
      <w:r>
        <w:t>от 8 ноября 2013 г. N 1005</w:t>
      </w:r>
    </w:p>
    <w:p w:rsidR="00B827CB" w:rsidRDefault="00B827CB">
      <w:pPr>
        <w:pStyle w:val="ConsPlusTitle"/>
        <w:jc w:val="center"/>
      </w:pPr>
    </w:p>
    <w:p w:rsidR="00B827CB" w:rsidRDefault="00B827CB">
      <w:pPr>
        <w:pStyle w:val="ConsPlusTitle"/>
        <w:jc w:val="center"/>
      </w:pPr>
      <w:r>
        <w:t>О НЕЗАВИСИМЫХ ГАРАНТИЯХ,</w:t>
      </w:r>
    </w:p>
    <w:p w:rsidR="00B827CB" w:rsidRDefault="00B827CB">
      <w:pPr>
        <w:pStyle w:val="ConsPlusTitle"/>
        <w:jc w:val="center"/>
      </w:pPr>
      <w:r>
        <w:t>ИСПОЛЬЗУЕМЫХ ДЛЯ ЦЕЛЕЙ ФЕДЕРАЛЬНОГО ЗАКОНА "О КОНТРАКТНОЙ</w:t>
      </w:r>
    </w:p>
    <w:p w:rsidR="00B827CB" w:rsidRDefault="00B827CB">
      <w:pPr>
        <w:pStyle w:val="ConsPlusTitle"/>
        <w:jc w:val="center"/>
      </w:pPr>
      <w:r>
        <w:t>СИСТЕМЕ В СФЕРЕ ЗАКУПОК ТОВАРОВ, РАБОТ, УСЛУГ</w:t>
      </w:r>
    </w:p>
    <w:p w:rsidR="00B827CB" w:rsidRDefault="00B827CB">
      <w:pPr>
        <w:pStyle w:val="ConsPlusTitle"/>
        <w:jc w:val="center"/>
      </w:pPr>
      <w:r>
        <w:t>ДЛЯ ОБЕСПЕЧЕНИЯ ГОСУДАРСТВЕННЫХ</w:t>
      </w:r>
    </w:p>
    <w:p w:rsidR="00B827CB" w:rsidRDefault="00B827CB">
      <w:pPr>
        <w:pStyle w:val="ConsPlusTitle"/>
        <w:jc w:val="center"/>
      </w:pPr>
      <w:r>
        <w:t>И МУНИЦИПАЛЬНЫХ НУЖД"</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 ред. Постановлений Правительства РФ от 09.12.2014 </w:t>
            </w:r>
            <w:hyperlink r:id="rId6">
              <w:r>
                <w:rPr>
                  <w:color w:val="0000FF"/>
                </w:rPr>
                <w:t>N 1339</w:t>
              </w:r>
            </w:hyperlink>
            <w:r>
              <w:rPr>
                <w:color w:val="392C69"/>
              </w:rPr>
              <w:t>,</w:t>
            </w:r>
          </w:p>
          <w:p w:rsidR="00B827CB" w:rsidRDefault="00B827CB">
            <w:pPr>
              <w:pStyle w:val="ConsPlusNormal"/>
              <w:jc w:val="center"/>
            </w:pPr>
            <w:r>
              <w:rPr>
                <w:color w:val="392C69"/>
              </w:rPr>
              <w:t xml:space="preserve">от 02.04.2015 </w:t>
            </w:r>
            <w:hyperlink r:id="rId7">
              <w:r>
                <w:rPr>
                  <w:color w:val="0000FF"/>
                </w:rPr>
                <w:t>N 308</w:t>
              </w:r>
            </w:hyperlink>
            <w:r>
              <w:rPr>
                <w:color w:val="392C69"/>
              </w:rPr>
              <w:t xml:space="preserve">, от 15.01.2018 </w:t>
            </w:r>
            <w:hyperlink r:id="rId8">
              <w:r>
                <w:rPr>
                  <w:color w:val="0000FF"/>
                </w:rPr>
                <w:t>N 11</w:t>
              </w:r>
            </w:hyperlink>
            <w:r>
              <w:rPr>
                <w:color w:val="392C69"/>
              </w:rPr>
              <w:t xml:space="preserve">, от 29.05.2018 </w:t>
            </w:r>
            <w:hyperlink r:id="rId9">
              <w:r>
                <w:rPr>
                  <w:color w:val="0000FF"/>
                </w:rPr>
                <w:t>N 608</w:t>
              </w:r>
            </w:hyperlink>
            <w:r>
              <w:rPr>
                <w:color w:val="392C69"/>
              </w:rPr>
              <w:t>,</w:t>
            </w:r>
          </w:p>
          <w:p w:rsidR="00B827CB" w:rsidRDefault="00B827CB">
            <w:pPr>
              <w:pStyle w:val="ConsPlusNormal"/>
              <w:jc w:val="center"/>
            </w:pPr>
            <w:r>
              <w:rPr>
                <w:color w:val="392C69"/>
              </w:rPr>
              <w:t xml:space="preserve">от 30.06.2018 </w:t>
            </w:r>
            <w:hyperlink r:id="rId10">
              <w:r>
                <w:rPr>
                  <w:color w:val="0000FF"/>
                </w:rPr>
                <w:t>N 768</w:t>
              </w:r>
            </w:hyperlink>
            <w:r>
              <w:rPr>
                <w:color w:val="392C69"/>
              </w:rPr>
              <w:t xml:space="preserve">, от 18.07.2019 </w:t>
            </w:r>
            <w:hyperlink r:id="rId11">
              <w:r>
                <w:rPr>
                  <w:color w:val="0000FF"/>
                </w:rPr>
                <w:t>N 920</w:t>
              </w:r>
            </w:hyperlink>
            <w:r>
              <w:rPr>
                <w:color w:val="392C69"/>
              </w:rPr>
              <w:t xml:space="preserve">, от 20.12.2021 </w:t>
            </w:r>
            <w:hyperlink r:id="rId12">
              <w:r>
                <w:rPr>
                  <w:color w:val="0000FF"/>
                </w:rPr>
                <w:t>N 2369</w:t>
              </w:r>
            </w:hyperlink>
            <w:r>
              <w:rPr>
                <w:color w:val="392C69"/>
              </w:rPr>
              <w:t>,</w:t>
            </w:r>
          </w:p>
          <w:p w:rsidR="00B827CB" w:rsidRDefault="00B827CB">
            <w:pPr>
              <w:pStyle w:val="ConsPlusNormal"/>
              <w:jc w:val="center"/>
            </w:pPr>
            <w:r>
              <w:rPr>
                <w:color w:val="392C69"/>
              </w:rPr>
              <w:t xml:space="preserve">от 09.08.2022 </w:t>
            </w:r>
            <w:hyperlink r:id="rId13">
              <w:r>
                <w:rPr>
                  <w:color w:val="0000FF"/>
                </w:rPr>
                <w:t>N 1397</w:t>
              </w:r>
            </w:hyperlink>
            <w:r>
              <w:rPr>
                <w:color w:val="392C69"/>
              </w:rPr>
              <w:t xml:space="preserve">, от 15.10.2022 </w:t>
            </w:r>
            <w:hyperlink r:id="rId14">
              <w:r>
                <w:rPr>
                  <w:color w:val="0000FF"/>
                </w:rPr>
                <w:t>N 1838</w:t>
              </w:r>
            </w:hyperlink>
            <w:r>
              <w:rPr>
                <w:color w:val="392C69"/>
              </w:rPr>
              <w:t xml:space="preserve">, от 23.09.2024 </w:t>
            </w:r>
            <w:hyperlink r:id="rId15">
              <w:r>
                <w:rPr>
                  <w:color w:val="0000FF"/>
                </w:rPr>
                <w:t>N 1285</w:t>
              </w:r>
            </w:hyperlink>
            <w:r>
              <w:rPr>
                <w:color w:val="392C69"/>
              </w:rPr>
              <w:t>,</w:t>
            </w:r>
          </w:p>
          <w:p w:rsidR="00B827CB" w:rsidRDefault="00B827CB">
            <w:pPr>
              <w:pStyle w:val="ConsPlusNormal"/>
              <w:jc w:val="center"/>
            </w:pPr>
            <w:r>
              <w:rPr>
                <w:color w:val="392C69"/>
              </w:rPr>
              <w:t xml:space="preserve">от 26.12.2024 </w:t>
            </w:r>
            <w:hyperlink r:id="rId16">
              <w:r>
                <w:rPr>
                  <w:color w:val="0000FF"/>
                </w:rPr>
                <w:t>N 1907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center"/>
      </w:pPr>
    </w:p>
    <w:p w:rsidR="00B827CB" w:rsidRDefault="00B827CB">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827CB" w:rsidRDefault="00B827CB">
      <w:pPr>
        <w:pStyle w:val="ConsPlusNormal"/>
        <w:jc w:val="both"/>
      </w:pPr>
      <w:r>
        <w:t xml:space="preserve">(в ред. </w:t>
      </w:r>
      <w:hyperlink r:id="rId17">
        <w:r>
          <w:rPr>
            <w:color w:val="0000FF"/>
          </w:rPr>
          <w:t>Постановления</w:t>
        </w:r>
      </w:hyperlink>
      <w:r>
        <w:t xml:space="preserve"> Правительства РФ от 02.04.2015 N 308)</w:t>
      </w:r>
    </w:p>
    <w:p w:rsidR="00B827CB" w:rsidRDefault="00B827CB">
      <w:pPr>
        <w:pStyle w:val="ConsPlusNormal"/>
        <w:spacing w:before="220"/>
        <w:ind w:firstLine="540"/>
        <w:jc w:val="both"/>
      </w:pPr>
      <w:r>
        <w:t>1. Утвердить прилагаемые:</w:t>
      </w:r>
    </w:p>
    <w:p w:rsidR="00B827CB" w:rsidRDefault="00B827CB">
      <w:pPr>
        <w:pStyle w:val="ConsPlusNormal"/>
        <w:spacing w:before="220"/>
        <w:ind w:firstLine="540"/>
        <w:jc w:val="both"/>
      </w:pPr>
      <w:hyperlink w:anchor="P51">
        <w:r>
          <w:rPr>
            <w:color w:val="0000FF"/>
          </w:rPr>
          <w:t>дополнительные требования</w:t>
        </w:r>
      </w:hyperlink>
      <w:r>
        <w:t xml:space="preserve">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jc w:val="both"/>
      </w:pPr>
      <w:r>
        <w:t xml:space="preserve">(в ред. Постановлений Правительства РФ от 09.12.2014 </w:t>
      </w:r>
      <w:hyperlink r:id="rId18">
        <w:r>
          <w:rPr>
            <w:color w:val="0000FF"/>
          </w:rPr>
          <w:t>N 1339</w:t>
        </w:r>
      </w:hyperlink>
      <w:r>
        <w:t xml:space="preserve">, от 20.12.2021 </w:t>
      </w:r>
      <w:hyperlink r:id="rId19">
        <w:r>
          <w:rPr>
            <w:color w:val="0000FF"/>
          </w:rPr>
          <w:t>N 2369</w:t>
        </w:r>
      </w:hyperlink>
      <w:r>
        <w:t>)</w:t>
      </w:r>
    </w:p>
    <w:p w:rsidR="00B827CB" w:rsidRDefault="00B827CB">
      <w:pPr>
        <w:pStyle w:val="ConsPlusNormal"/>
        <w:spacing w:before="220"/>
        <w:ind w:firstLine="540"/>
        <w:jc w:val="both"/>
      </w:pPr>
      <w:hyperlink w:anchor="P102">
        <w:r>
          <w:rPr>
            <w:color w:val="0000FF"/>
          </w:rPr>
          <w:t>перечень</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w:t>
      </w:r>
    </w:p>
    <w:p w:rsidR="00B827CB" w:rsidRDefault="00B827CB">
      <w:pPr>
        <w:pStyle w:val="ConsPlusNormal"/>
        <w:jc w:val="both"/>
      </w:pPr>
      <w:r>
        <w:t xml:space="preserve">(в ред. </w:t>
      </w:r>
      <w:hyperlink r:id="rId20">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hyperlink w:anchor="P132">
        <w:r>
          <w:rPr>
            <w:color w:val="0000FF"/>
          </w:rPr>
          <w:t>Правила</w:t>
        </w:r>
      </w:hyperlink>
      <w:r>
        <w:t xml:space="preserve"> ведения и размещения в единой информационной системе в сфере закупок реестра независимых гарантий;</w:t>
      </w:r>
    </w:p>
    <w:p w:rsidR="00B827CB" w:rsidRDefault="00B827CB">
      <w:pPr>
        <w:pStyle w:val="ConsPlusNormal"/>
        <w:jc w:val="both"/>
      </w:pPr>
      <w:r>
        <w:t xml:space="preserve">(в ред. </w:t>
      </w:r>
      <w:hyperlink r:id="rId21">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hyperlink w:anchor="P217">
        <w:r>
          <w:rPr>
            <w:color w:val="0000FF"/>
          </w:rPr>
          <w:t>форму</w:t>
        </w:r>
      </w:hyperlink>
      <w:r>
        <w:t xml:space="preserve"> требования об осуществлении уплаты денежной суммы по независимой гарантии;</w:t>
      </w:r>
    </w:p>
    <w:p w:rsidR="00B827CB" w:rsidRDefault="00B827CB">
      <w:pPr>
        <w:pStyle w:val="ConsPlusNormal"/>
        <w:jc w:val="both"/>
      </w:pPr>
      <w:r>
        <w:t xml:space="preserve">(в ред. </w:t>
      </w:r>
      <w:hyperlink r:id="rId2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hyperlink w:anchor="P295">
        <w:r>
          <w:rPr>
            <w:color w:val="0000FF"/>
          </w:rPr>
          <w:t>Правила</w:t>
        </w:r>
      </w:hyperlink>
      <w:r>
        <w:t xml:space="preserve"> формирования и ведения закрытого реестра независимых гарантий;</w:t>
      </w:r>
    </w:p>
    <w:p w:rsidR="00B827CB" w:rsidRDefault="00B827CB">
      <w:pPr>
        <w:pStyle w:val="ConsPlusNormal"/>
        <w:jc w:val="both"/>
      </w:pPr>
      <w:r>
        <w:t xml:space="preserve">(абзац введен </w:t>
      </w:r>
      <w:hyperlink r:id="rId23">
        <w:r>
          <w:rPr>
            <w:color w:val="0000FF"/>
          </w:rPr>
          <w:t>Постановлением</w:t>
        </w:r>
      </w:hyperlink>
      <w:r>
        <w:t xml:space="preserve"> Правительства РФ от 02.04.2015 N 308; в ред. </w:t>
      </w:r>
      <w:hyperlink r:id="rId24">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типовую </w:t>
      </w:r>
      <w:hyperlink w:anchor="P368">
        <w:r>
          <w:rPr>
            <w:color w:val="0000FF"/>
          </w:rPr>
          <w:t>форму</w:t>
        </w:r>
      </w:hyperlink>
      <w: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B827CB" w:rsidRDefault="00B827CB">
      <w:pPr>
        <w:pStyle w:val="ConsPlusNormal"/>
        <w:jc w:val="both"/>
      </w:pPr>
      <w:r>
        <w:t xml:space="preserve">(абзац введен </w:t>
      </w:r>
      <w:hyperlink r:id="rId25">
        <w:r>
          <w:rPr>
            <w:color w:val="0000FF"/>
          </w:rPr>
          <w:t>Постановлением</w:t>
        </w:r>
      </w:hyperlink>
      <w:r>
        <w:t xml:space="preserve"> Правительства РФ от 09.08.2022 N 1397)</w:t>
      </w:r>
    </w:p>
    <w:p w:rsidR="00B827CB" w:rsidRDefault="00B827CB">
      <w:pPr>
        <w:pStyle w:val="ConsPlusNormal"/>
        <w:spacing w:before="220"/>
        <w:ind w:firstLine="540"/>
        <w:jc w:val="both"/>
      </w:pPr>
      <w:r>
        <w:t xml:space="preserve">типовую </w:t>
      </w:r>
      <w:hyperlink w:anchor="P521">
        <w:r>
          <w:rPr>
            <w:color w:val="0000FF"/>
          </w:rPr>
          <w:t>форму</w:t>
        </w:r>
      </w:hyperlink>
      <w:r>
        <w:t xml:space="preserve"> независимой гарантии, предоставляемой в качестве обеспечения исполнения контракта.</w:t>
      </w:r>
    </w:p>
    <w:p w:rsidR="00B827CB" w:rsidRDefault="00B827CB">
      <w:pPr>
        <w:pStyle w:val="ConsPlusNormal"/>
        <w:jc w:val="both"/>
      </w:pPr>
      <w:r>
        <w:lastRenderedPageBreak/>
        <w:t xml:space="preserve">(абзац введен </w:t>
      </w:r>
      <w:hyperlink r:id="rId26">
        <w:r>
          <w:rPr>
            <w:color w:val="0000FF"/>
          </w:rPr>
          <w:t>Постановлением</w:t>
        </w:r>
      </w:hyperlink>
      <w:r>
        <w:t xml:space="preserve"> Правительства РФ от 09.08.2022 N 1397)</w:t>
      </w:r>
    </w:p>
    <w:p w:rsidR="00B827CB" w:rsidRDefault="00B827CB">
      <w:pPr>
        <w:pStyle w:val="ConsPlusNormal"/>
        <w:spacing w:before="220"/>
        <w:ind w:firstLine="540"/>
        <w:jc w:val="both"/>
      </w:pPr>
      <w:r>
        <w:t xml:space="preserve">2. Утратил силу с 1 января 2022 года. - </w:t>
      </w:r>
      <w:hyperlink r:id="rId27">
        <w:r>
          <w:rPr>
            <w:color w:val="0000FF"/>
          </w:rPr>
          <w:t>Постановление</w:t>
        </w:r>
      </w:hyperlink>
      <w:r>
        <w:t xml:space="preserve"> Правительства РФ от 20.12.2021 N 2369.</w:t>
      </w:r>
    </w:p>
    <w:p w:rsidR="00B827CB" w:rsidRDefault="00B827CB">
      <w:pPr>
        <w:pStyle w:val="ConsPlusNormal"/>
        <w:spacing w:before="220"/>
        <w:ind w:firstLine="540"/>
        <w:jc w:val="both"/>
      </w:pPr>
      <w:r>
        <w:t xml:space="preserve">3. Настоящее постановление вступает в силу с 1 января 2014 г., за исключением </w:t>
      </w:r>
      <w:hyperlink w:anchor="P154">
        <w:r>
          <w:rPr>
            <w:color w:val="0000FF"/>
          </w:rPr>
          <w:t>подпункта "в" пункта 4</w:t>
        </w:r>
      </w:hyperlink>
      <w:r>
        <w:t xml:space="preserve"> Правил, утвержденных настоящим постановлением, который вступает в силу с 1 января 2015 г.</w:t>
      </w:r>
    </w:p>
    <w:p w:rsidR="00B827CB" w:rsidRDefault="00B827CB">
      <w:pPr>
        <w:pStyle w:val="ConsPlusNormal"/>
        <w:ind w:firstLine="540"/>
        <w:jc w:val="both"/>
      </w:pPr>
    </w:p>
    <w:p w:rsidR="00B827CB" w:rsidRDefault="00B827CB">
      <w:pPr>
        <w:pStyle w:val="ConsPlusNormal"/>
        <w:jc w:val="right"/>
      </w:pPr>
      <w:r>
        <w:t>Председатель Правительства</w:t>
      </w:r>
    </w:p>
    <w:p w:rsidR="00B827CB" w:rsidRDefault="00B827CB">
      <w:pPr>
        <w:pStyle w:val="ConsPlusNormal"/>
        <w:jc w:val="right"/>
      </w:pPr>
      <w:r>
        <w:t>Российской Федерации</w:t>
      </w:r>
    </w:p>
    <w:p w:rsidR="00B827CB" w:rsidRDefault="00B827CB">
      <w:pPr>
        <w:pStyle w:val="ConsPlusNormal"/>
        <w:jc w:val="right"/>
      </w:pPr>
      <w:r>
        <w:t>Д.МЕДВЕДЕВ</w:t>
      </w:r>
    </w:p>
    <w:p w:rsidR="00B827CB" w:rsidRDefault="00B827CB">
      <w:pPr>
        <w:pStyle w:val="ConsPlusNormal"/>
        <w:jc w:val="right"/>
      </w:pPr>
    </w:p>
    <w:p w:rsidR="00B827CB" w:rsidRDefault="00B827CB">
      <w:pPr>
        <w:pStyle w:val="ConsPlusNormal"/>
        <w:jc w:val="right"/>
      </w:pPr>
    </w:p>
    <w:p w:rsidR="00B827CB" w:rsidRDefault="00B827CB">
      <w:pPr>
        <w:pStyle w:val="ConsPlusNormal"/>
        <w:jc w:val="right"/>
      </w:pPr>
    </w:p>
    <w:p w:rsidR="00B827CB" w:rsidRDefault="00B827CB">
      <w:pPr>
        <w:pStyle w:val="ConsPlusNormal"/>
        <w:jc w:val="right"/>
      </w:pPr>
    </w:p>
    <w:p w:rsidR="00B827CB" w:rsidRDefault="00B827CB">
      <w:pPr>
        <w:pStyle w:val="ConsPlusNormal"/>
        <w:jc w:val="right"/>
      </w:pPr>
    </w:p>
    <w:p w:rsidR="00B827CB" w:rsidRDefault="00B827CB">
      <w:pPr>
        <w:pStyle w:val="ConsPlusNormal"/>
        <w:jc w:val="right"/>
        <w:outlineLvl w:val="0"/>
      </w:pPr>
      <w:r>
        <w:t>Утверждены</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ind w:firstLine="540"/>
        <w:jc w:val="both"/>
      </w:pPr>
    </w:p>
    <w:p w:rsidR="00B827CB" w:rsidRDefault="00B827CB">
      <w:pPr>
        <w:pStyle w:val="ConsPlusTitle"/>
        <w:jc w:val="center"/>
      </w:pPr>
      <w:bookmarkStart w:id="0" w:name="P51"/>
      <w:bookmarkEnd w:id="0"/>
      <w:r>
        <w:t>ДОПОЛНИТЕЛЬНЫЕ ТРЕБОВАНИЯ</w:t>
      </w:r>
    </w:p>
    <w:p w:rsidR="00B827CB" w:rsidRDefault="00B827CB">
      <w:pPr>
        <w:pStyle w:val="ConsPlusTitle"/>
        <w:jc w:val="center"/>
      </w:pPr>
      <w:r>
        <w:t>К НЕЗАВИСИМОЙ ГАРАНТИИ, ИСПОЛЬЗУЕМОЙ ДЛЯ ЦЕЛЕЙ ФЕДЕРАЛЬНОГО</w:t>
      </w:r>
    </w:p>
    <w:p w:rsidR="00B827CB" w:rsidRDefault="00B827CB">
      <w:pPr>
        <w:pStyle w:val="ConsPlusTitle"/>
        <w:jc w:val="center"/>
      </w:pPr>
      <w:r>
        <w:t>ЗАКОНА "О КОНТРАКТНОЙ СИСТЕМЕ В СФЕРЕ ЗАКУПОК ТОВАРОВ,</w:t>
      </w:r>
    </w:p>
    <w:p w:rsidR="00B827CB" w:rsidRDefault="00B827CB">
      <w:pPr>
        <w:pStyle w:val="ConsPlusTitle"/>
        <w:jc w:val="center"/>
      </w:pPr>
      <w:r>
        <w:t>РАБОТ, УСЛУГ ДЛЯ ОБЕСПЕЧЕНИЯ ГОСУДАРСТВЕННЫХ</w:t>
      </w:r>
    </w:p>
    <w:p w:rsidR="00B827CB" w:rsidRDefault="00B827CB">
      <w:pPr>
        <w:pStyle w:val="ConsPlusTitle"/>
        <w:jc w:val="center"/>
      </w:pPr>
      <w:r>
        <w:t>И МУНИЦИПАЛЬНЫХ НУЖД"</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 ред. Постановлений Правительства РФ от 09.12.2014 </w:t>
            </w:r>
            <w:hyperlink r:id="rId28">
              <w:r>
                <w:rPr>
                  <w:color w:val="0000FF"/>
                </w:rPr>
                <w:t>N 1339</w:t>
              </w:r>
            </w:hyperlink>
            <w:r>
              <w:rPr>
                <w:color w:val="392C69"/>
              </w:rPr>
              <w:t>,</w:t>
            </w:r>
          </w:p>
          <w:p w:rsidR="00B827CB" w:rsidRDefault="00B827CB">
            <w:pPr>
              <w:pStyle w:val="ConsPlusNormal"/>
              <w:jc w:val="center"/>
            </w:pPr>
            <w:r>
              <w:rPr>
                <w:color w:val="392C69"/>
              </w:rPr>
              <w:t xml:space="preserve">от 15.01.2018 </w:t>
            </w:r>
            <w:hyperlink r:id="rId29">
              <w:r>
                <w:rPr>
                  <w:color w:val="0000FF"/>
                </w:rPr>
                <w:t>N 11</w:t>
              </w:r>
            </w:hyperlink>
            <w:r>
              <w:rPr>
                <w:color w:val="392C69"/>
              </w:rPr>
              <w:t xml:space="preserve">, от 30.06.2018 </w:t>
            </w:r>
            <w:hyperlink r:id="rId30">
              <w:r>
                <w:rPr>
                  <w:color w:val="0000FF"/>
                </w:rPr>
                <w:t>N 768</w:t>
              </w:r>
            </w:hyperlink>
            <w:r>
              <w:rPr>
                <w:color w:val="392C69"/>
              </w:rPr>
              <w:t xml:space="preserve">, от 18.07.2019 </w:t>
            </w:r>
            <w:hyperlink r:id="rId31">
              <w:r>
                <w:rPr>
                  <w:color w:val="0000FF"/>
                </w:rPr>
                <w:t>N 920</w:t>
              </w:r>
            </w:hyperlink>
            <w:r>
              <w:rPr>
                <w:color w:val="392C69"/>
              </w:rPr>
              <w:t>,</w:t>
            </w:r>
          </w:p>
          <w:p w:rsidR="00B827CB" w:rsidRDefault="00B827CB">
            <w:pPr>
              <w:pStyle w:val="ConsPlusNormal"/>
              <w:jc w:val="center"/>
            </w:pPr>
            <w:r>
              <w:rPr>
                <w:color w:val="392C69"/>
              </w:rPr>
              <w:t xml:space="preserve">от 20.12.2021 </w:t>
            </w:r>
            <w:hyperlink r:id="rId32">
              <w:r>
                <w:rPr>
                  <w:color w:val="0000FF"/>
                </w:rPr>
                <w:t>N 2369</w:t>
              </w:r>
            </w:hyperlink>
            <w:r>
              <w:rPr>
                <w:color w:val="392C69"/>
              </w:rPr>
              <w:t xml:space="preserve">, от 09.08.2022 </w:t>
            </w:r>
            <w:hyperlink r:id="rId33">
              <w:r>
                <w:rPr>
                  <w:color w:val="0000FF"/>
                </w:rPr>
                <w:t>N 1397</w:t>
              </w:r>
            </w:hyperlink>
            <w:r>
              <w:rPr>
                <w:color w:val="392C69"/>
              </w:rPr>
              <w:t xml:space="preserve">, от 15.10.2022 </w:t>
            </w:r>
            <w:hyperlink r:id="rId34">
              <w:r>
                <w:rPr>
                  <w:color w:val="0000FF"/>
                </w:rPr>
                <w:t>N 1838</w:t>
              </w:r>
            </w:hyperlink>
            <w:r>
              <w:rPr>
                <w:color w:val="392C69"/>
              </w:rPr>
              <w:t>,</w:t>
            </w:r>
          </w:p>
          <w:p w:rsidR="00B827CB" w:rsidRDefault="00B827CB">
            <w:pPr>
              <w:pStyle w:val="ConsPlusNormal"/>
              <w:jc w:val="center"/>
            </w:pPr>
            <w:r>
              <w:rPr>
                <w:color w:val="392C69"/>
              </w:rPr>
              <w:t xml:space="preserve">от 23.09.2024 </w:t>
            </w:r>
            <w:hyperlink r:id="rId35">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center"/>
      </w:pPr>
    </w:p>
    <w:p w:rsidR="00B827CB" w:rsidRDefault="00B827CB">
      <w:pPr>
        <w:pStyle w:val="ConsPlusNormal"/>
        <w:ind w:firstLine="540"/>
        <w:jc w:val="both"/>
      </w:pPr>
      <w: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36">
        <w:r>
          <w:rPr>
            <w:color w:val="0000FF"/>
          </w:rPr>
          <w:t>законом</w:t>
        </w:r>
      </w:hyperlink>
      <w: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и должна быть составлена по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типовой </w:t>
      </w:r>
      <w:hyperlink w:anchor="P368">
        <w:r>
          <w:rPr>
            <w:color w:val="0000FF"/>
          </w:rPr>
          <w:t>форме</w:t>
        </w:r>
      </w:hyperlink>
      <w: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w:t>
      </w:r>
      <w:hyperlink w:anchor="P521">
        <w:r>
          <w:rPr>
            <w:color w:val="0000FF"/>
          </w:rPr>
          <w:t>форме</w:t>
        </w:r>
      </w:hyperlink>
      <w:r>
        <w:t xml:space="preserve">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w:t>
      </w:r>
      <w:hyperlink r:id="rId3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гарантийных обязательств), на условиях, определенных гражданским </w:t>
      </w:r>
      <w:hyperlink r:id="rId38">
        <w:r>
          <w:rPr>
            <w:color w:val="0000FF"/>
          </w:rPr>
          <w:t>законодательством</w:t>
        </w:r>
      </w:hyperlink>
      <w:r>
        <w:t xml:space="preserve"> и </w:t>
      </w:r>
      <w:hyperlink r:id="rId39">
        <w:r>
          <w:rPr>
            <w:color w:val="0000FF"/>
          </w:rPr>
          <w:t>статьей 45</w:t>
        </w:r>
      </w:hyperlink>
      <w:r>
        <w:t xml:space="preserve"> Федерального закона "О </w:t>
      </w:r>
      <w:r>
        <w:lastRenderedPageBreak/>
        <w:t>контрактной системе в сфере закупок товаров, работ, услуг для обеспечения государственных и муниципальных нужд", с учетом следующих требований:</w:t>
      </w:r>
    </w:p>
    <w:p w:rsidR="00B827CB" w:rsidRDefault="00B827CB">
      <w:pPr>
        <w:pStyle w:val="ConsPlusNormal"/>
        <w:jc w:val="both"/>
      </w:pPr>
      <w:r>
        <w:t xml:space="preserve">(в ред. Постановлений Правительства РФ от 15.10.2022 </w:t>
      </w:r>
      <w:hyperlink r:id="rId40">
        <w:r>
          <w:rPr>
            <w:color w:val="0000FF"/>
          </w:rPr>
          <w:t>N 1838</w:t>
        </w:r>
      </w:hyperlink>
      <w:r>
        <w:t xml:space="preserve">, от 23.09.2024 </w:t>
      </w:r>
      <w:hyperlink r:id="rId41">
        <w:r>
          <w:rPr>
            <w:color w:val="0000FF"/>
          </w:rPr>
          <w:t>N 1285</w:t>
        </w:r>
      </w:hyperlink>
      <w:r>
        <w:t>)</w:t>
      </w:r>
    </w:p>
    <w:p w:rsidR="00B827CB" w:rsidRDefault="00B827CB">
      <w:pPr>
        <w:pStyle w:val="ConsPlusNormal"/>
        <w:spacing w:before="220"/>
        <w:ind w:firstLine="540"/>
        <w:jc w:val="both"/>
      </w:pPr>
      <w:r>
        <w:t>а) обязательное закрепление в независимой гарантии:</w:t>
      </w:r>
    </w:p>
    <w:p w:rsidR="00B827CB" w:rsidRDefault="00B827CB">
      <w:pPr>
        <w:pStyle w:val="ConsPlusNormal"/>
        <w:jc w:val="both"/>
      </w:pPr>
      <w:r>
        <w:t xml:space="preserve">(в ред. </w:t>
      </w:r>
      <w:hyperlink r:id="rId4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B827CB" w:rsidRDefault="00B827CB">
      <w:pPr>
        <w:pStyle w:val="ConsPlusNormal"/>
        <w:jc w:val="both"/>
      </w:pPr>
      <w:r>
        <w:t xml:space="preserve">(в ред. Постановлений Правительства РФ от 15.01.2018 </w:t>
      </w:r>
      <w:hyperlink r:id="rId43">
        <w:r>
          <w:rPr>
            <w:color w:val="0000FF"/>
          </w:rPr>
          <w:t>N 11</w:t>
        </w:r>
      </w:hyperlink>
      <w:r>
        <w:t xml:space="preserve">, от 20.12.2021 </w:t>
      </w:r>
      <w:hyperlink r:id="rId44">
        <w:r>
          <w:rPr>
            <w:color w:val="0000FF"/>
          </w:rPr>
          <w:t>N 2369</w:t>
        </w:r>
      </w:hyperlink>
      <w:r>
        <w:t xml:space="preserve">, от 09.08.2022 </w:t>
      </w:r>
      <w:hyperlink r:id="rId45">
        <w:r>
          <w:rPr>
            <w:color w:val="0000FF"/>
          </w:rPr>
          <w:t>N 1397</w:t>
        </w:r>
      </w:hyperlink>
      <w:r>
        <w:t>)</w:t>
      </w:r>
    </w:p>
    <w:p w:rsidR="00B827CB" w:rsidRDefault="00B827CB">
      <w:pPr>
        <w:pStyle w:val="ConsPlusNormal"/>
        <w:spacing w:before="220"/>
        <w:ind w:firstLine="540"/>
        <w:jc w:val="both"/>
      </w:pPr>
      <w:r>
        <w:t xml:space="preserve">права заказчика в случае, предусмотренном </w:t>
      </w:r>
      <w:hyperlink r:id="rId46">
        <w:r>
          <w:rPr>
            <w:color w:val="0000FF"/>
          </w:rPr>
          <w:t>пунктом 7 части 10</w:t>
        </w:r>
      </w:hyperlink>
      <w:r>
        <w:t xml:space="preserve"> и </w:t>
      </w:r>
      <w:hyperlink r:id="rId47">
        <w:r>
          <w:rPr>
            <w:color w:val="0000FF"/>
          </w:rPr>
          <w:t>частью 13 статьи 44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w:t>
      </w:r>
      <w:hyperlink r:id="rId48">
        <w:r>
          <w:rPr>
            <w:color w:val="0000FF"/>
          </w:rPr>
          <w:t>законом</w:t>
        </w:r>
      </w:hyperlink>
      <w:r>
        <w:t xml:space="preserve"> предусмотрена документация о закупке);</w:t>
      </w:r>
    </w:p>
    <w:p w:rsidR="00B827CB" w:rsidRDefault="00B827CB">
      <w:pPr>
        <w:pStyle w:val="ConsPlusNormal"/>
        <w:jc w:val="both"/>
      </w:pPr>
      <w:r>
        <w:t xml:space="preserve">(абзац введен </w:t>
      </w:r>
      <w:hyperlink r:id="rId49">
        <w:r>
          <w:rPr>
            <w:color w:val="0000FF"/>
          </w:rPr>
          <w:t>Постановлением</w:t>
        </w:r>
      </w:hyperlink>
      <w:r>
        <w:t xml:space="preserve"> Правительства РФ от 15.01.2018 N 11; в ред. Постановлений Правительства РФ от 18.07.2019 </w:t>
      </w:r>
      <w:hyperlink r:id="rId50">
        <w:r>
          <w:rPr>
            <w:color w:val="0000FF"/>
          </w:rPr>
          <w:t>N 920</w:t>
        </w:r>
      </w:hyperlink>
      <w:r>
        <w:t xml:space="preserve">, от 20.12.2021 </w:t>
      </w:r>
      <w:hyperlink r:id="rId51">
        <w:r>
          <w:rPr>
            <w:color w:val="0000FF"/>
          </w:rPr>
          <w:t>N 2369</w:t>
        </w:r>
      </w:hyperlink>
      <w:r>
        <w:t xml:space="preserve">, от 09.08.2022 </w:t>
      </w:r>
      <w:hyperlink r:id="rId52">
        <w:r>
          <w:rPr>
            <w:color w:val="0000FF"/>
          </w:rPr>
          <w:t>N 1397</w:t>
        </w:r>
      </w:hyperlink>
      <w:r>
        <w:t>)</w:t>
      </w:r>
    </w:p>
    <w:p w:rsidR="00B827CB" w:rsidRDefault="00B827CB">
      <w:pPr>
        <w:pStyle w:val="ConsPlusNormal"/>
        <w:spacing w:before="220"/>
        <w:ind w:firstLine="540"/>
        <w:jc w:val="both"/>
      </w:pPr>
      <w:r>
        <w:t xml:space="preserve">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w:t>
      </w:r>
      <w:hyperlink r:id="rId5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jc w:val="both"/>
      </w:pPr>
      <w:r>
        <w:t xml:space="preserve">(абзац введен </w:t>
      </w:r>
      <w:hyperlink r:id="rId54">
        <w:r>
          <w:rPr>
            <w:color w:val="0000FF"/>
          </w:rPr>
          <w:t>Постановлением</w:t>
        </w:r>
      </w:hyperlink>
      <w:r>
        <w:t xml:space="preserve"> Правительства РФ от 18.07.2019 N 920; в ред. Постановлений Правительства РФ от 20.12.2021 </w:t>
      </w:r>
      <w:hyperlink r:id="rId55">
        <w:r>
          <w:rPr>
            <w:color w:val="0000FF"/>
          </w:rPr>
          <w:t>N 2369</w:t>
        </w:r>
      </w:hyperlink>
      <w:r>
        <w:t xml:space="preserve">, от 09.08.2022 </w:t>
      </w:r>
      <w:hyperlink r:id="rId56">
        <w:r>
          <w:rPr>
            <w:color w:val="0000FF"/>
          </w:rPr>
          <w:t>N 1397</w:t>
        </w:r>
      </w:hyperlink>
      <w:r>
        <w:t>)</w:t>
      </w:r>
    </w:p>
    <w:p w:rsidR="00B827CB" w:rsidRDefault="00B827CB">
      <w:pPr>
        <w:pStyle w:val="ConsPlusNormal"/>
        <w:spacing w:before="220"/>
        <w:ind w:firstLine="540"/>
        <w:jc w:val="both"/>
      </w:pPr>
      <w: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827CB" w:rsidRDefault="00B827CB">
      <w:pPr>
        <w:pStyle w:val="ConsPlusNormal"/>
        <w:jc w:val="both"/>
      </w:pPr>
      <w:r>
        <w:t xml:space="preserve">(в ред. </w:t>
      </w:r>
      <w:hyperlink r:id="rId57">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условия о том, что расходы, возникающие в связи с перечислением денежных средств гарантом по независимой гарантии, несет гарант;</w:t>
      </w:r>
    </w:p>
    <w:p w:rsidR="00B827CB" w:rsidRDefault="00B827CB">
      <w:pPr>
        <w:pStyle w:val="ConsPlusNormal"/>
        <w:jc w:val="both"/>
      </w:pPr>
      <w:r>
        <w:t xml:space="preserve">(в ред. </w:t>
      </w:r>
      <w:hyperlink r:id="rId58">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hyperlink w:anchor="P102">
        <w:r>
          <w:rPr>
            <w:color w:val="0000FF"/>
          </w:rPr>
          <w:t>перечня</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jc w:val="both"/>
      </w:pPr>
      <w:r>
        <w:t xml:space="preserve">(в ред. </w:t>
      </w:r>
      <w:hyperlink r:id="rId59">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lastRenderedPageBreak/>
        <w:t xml:space="preserve">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w:anchor="P102">
        <w:r>
          <w:rPr>
            <w:color w:val="0000FF"/>
          </w:rPr>
          <w:t>перечнем</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jc w:val="both"/>
      </w:pPr>
      <w:r>
        <w:t xml:space="preserve">(абзац введен </w:t>
      </w:r>
      <w:hyperlink r:id="rId60">
        <w:r>
          <w:rPr>
            <w:color w:val="0000FF"/>
          </w:rPr>
          <w:t>Постановлением</w:t>
        </w:r>
      </w:hyperlink>
      <w:r>
        <w:t xml:space="preserve"> Правительства РФ от 09.08.2022 N 1397)</w:t>
      </w:r>
    </w:p>
    <w:p w:rsidR="00B827CB" w:rsidRDefault="00B827CB">
      <w:pPr>
        <w:pStyle w:val="ConsPlusNormal"/>
        <w:spacing w:before="22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B827CB" w:rsidRDefault="00B827CB">
      <w:pPr>
        <w:pStyle w:val="ConsPlusNormal"/>
        <w:jc w:val="both"/>
      </w:pPr>
      <w:r>
        <w:t xml:space="preserve">(абзац введен </w:t>
      </w:r>
      <w:hyperlink r:id="rId61">
        <w:r>
          <w:rPr>
            <w:color w:val="0000FF"/>
          </w:rPr>
          <w:t>Постановлением</w:t>
        </w:r>
      </w:hyperlink>
      <w:r>
        <w:t xml:space="preserve"> Правительства РФ от 09.08.2022 N 1397)</w:t>
      </w:r>
    </w:p>
    <w:p w:rsidR="00B827CB" w:rsidRDefault="00B827CB">
      <w:pPr>
        <w:pStyle w:val="ConsPlusNormal"/>
        <w:spacing w:before="220"/>
        <w:ind w:firstLine="540"/>
        <w:jc w:val="both"/>
      </w:pPr>
      <w:r>
        <w:t>б) недопустимость включения в независимую гарантию:</w:t>
      </w:r>
    </w:p>
    <w:p w:rsidR="00B827CB" w:rsidRDefault="00B827CB">
      <w:pPr>
        <w:pStyle w:val="ConsPlusNormal"/>
        <w:jc w:val="both"/>
      </w:pPr>
      <w:r>
        <w:t xml:space="preserve">(в ред. </w:t>
      </w:r>
      <w:hyperlink r:id="rId6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827CB" w:rsidRDefault="00B827CB">
      <w:pPr>
        <w:pStyle w:val="ConsPlusNormal"/>
        <w:jc w:val="both"/>
      </w:pPr>
      <w:r>
        <w:t xml:space="preserve">(в ред. Постановлений Правительства РФ от 18.07.2019 </w:t>
      </w:r>
      <w:hyperlink r:id="rId63">
        <w:r>
          <w:rPr>
            <w:color w:val="0000FF"/>
          </w:rPr>
          <w:t>N 920</w:t>
        </w:r>
      </w:hyperlink>
      <w:r>
        <w:t xml:space="preserve">, от 20.12.2021 </w:t>
      </w:r>
      <w:hyperlink r:id="rId64">
        <w:r>
          <w:rPr>
            <w:color w:val="0000FF"/>
          </w:rPr>
          <w:t>N 2369</w:t>
        </w:r>
      </w:hyperlink>
      <w:r>
        <w:t>)</w:t>
      </w:r>
    </w:p>
    <w:p w:rsidR="00B827CB" w:rsidRDefault="00B827CB">
      <w:pPr>
        <w:pStyle w:val="ConsPlusNormal"/>
        <w:spacing w:before="220"/>
        <w:ind w:firstLine="540"/>
        <w:jc w:val="both"/>
      </w:pPr>
      <w:r>
        <w:t>требований о предоставлении заказчиком гаранту отчета об исполнении контракта, гарантийных обязательств;</w:t>
      </w:r>
    </w:p>
    <w:p w:rsidR="00B827CB" w:rsidRDefault="00B827CB">
      <w:pPr>
        <w:pStyle w:val="ConsPlusNormal"/>
        <w:jc w:val="both"/>
      </w:pPr>
      <w:r>
        <w:t xml:space="preserve">(в ред. </w:t>
      </w:r>
      <w:hyperlink r:id="rId65">
        <w:r>
          <w:rPr>
            <w:color w:val="0000FF"/>
          </w:rPr>
          <w:t>Постановления</w:t>
        </w:r>
      </w:hyperlink>
      <w:r>
        <w:t xml:space="preserve"> Правительства РФ от 18.07.2019 N 920)</w:t>
      </w:r>
    </w:p>
    <w:p w:rsidR="00B827CB" w:rsidRDefault="00B827CB">
      <w:pPr>
        <w:pStyle w:val="ConsPlusNormal"/>
        <w:spacing w:before="220"/>
        <w:ind w:firstLine="540"/>
        <w:jc w:val="both"/>
      </w:pPr>
      <w:r>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w:t>
      </w:r>
      <w:hyperlink w:anchor="P102">
        <w:r>
          <w:rPr>
            <w:color w:val="0000FF"/>
          </w:rPr>
          <w:t>перечень</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jc w:val="both"/>
      </w:pPr>
      <w:r>
        <w:t xml:space="preserve">(в ред. </w:t>
      </w:r>
      <w:hyperlink r:id="rId66">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в)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B827CB" w:rsidRDefault="00B827CB">
      <w:pPr>
        <w:pStyle w:val="ConsPlusNormal"/>
        <w:jc w:val="both"/>
      </w:pPr>
      <w:r>
        <w:t xml:space="preserve">(в ред. </w:t>
      </w:r>
      <w:hyperlink r:id="rId67">
        <w:r>
          <w:rPr>
            <w:color w:val="0000FF"/>
          </w:rPr>
          <w:t>Постановления</w:t>
        </w:r>
      </w:hyperlink>
      <w:r>
        <w:t xml:space="preserve"> Правительства РФ от 20.12.2021 N 2369)</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jc w:val="right"/>
        <w:outlineLvl w:val="0"/>
      </w:pPr>
      <w:r>
        <w:t>Утвержден</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ind w:firstLine="540"/>
        <w:jc w:val="both"/>
      </w:pPr>
    </w:p>
    <w:p w:rsidR="00B827CB" w:rsidRDefault="00B827CB">
      <w:pPr>
        <w:pStyle w:val="ConsPlusTitle"/>
        <w:jc w:val="center"/>
      </w:pPr>
      <w:bookmarkStart w:id="1" w:name="P102"/>
      <w:bookmarkEnd w:id="1"/>
      <w:r>
        <w:t>ПЕРЕЧЕНЬ</w:t>
      </w:r>
    </w:p>
    <w:p w:rsidR="00B827CB" w:rsidRDefault="00B827CB">
      <w:pPr>
        <w:pStyle w:val="ConsPlusTitle"/>
        <w:jc w:val="center"/>
      </w:pPr>
      <w:r>
        <w:t>ДОКУМЕНТОВ, ПРЕДСТАВЛЯЕМЫХ ЗАКАЗЧИКОМ ГАРАНТУ ОДНОВРЕМЕННО</w:t>
      </w:r>
    </w:p>
    <w:p w:rsidR="00B827CB" w:rsidRDefault="00B827CB">
      <w:pPr>
        <w:pStyle w:val="ConsPlusTitle"/>
        <w:jc w:val="center"/>
      </w:pPr>
      <w:r>
        <w:t>С ТРЕБОВАНИЕМ ОБ ОСУЩЕСТВЛЕНИИ УПЛАТЫ ДЕНЕЖНОЙ СУММЫ</w:t>
      </w:r>
    </w:p>
    <w:p w:rsidR="00B827CB" w:rsidRDefault="00B827CB">
      <w:pPr>
        <w:pStyle w:val="ConsPlusTitle"/>
        <w:jc w:val="center"/>
      </w:pPr>
      <w:r>
        <w:lastRenderedPageBreak/>
        <w:t>ПО НЕЗАВИСИМОЙ ГАРАНТИИ</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 ред. Постановлений Правительства РФ от 15.01.2018 </w:t>
            </w:r>
            <w:hyperlink r:id="rId68">
              <w:r>
                <w:rPr>
                  <w:color w:val="0000FF"/>
                </w:rPr>
                <w:t>N 11</w:t>
              </w:r>
            </w:hyperlink>
            <w:r>
              <w:rPr>
                <w:color w:val="392C69"/>
              </w:rPr>
              <w:t>,</w:t>
            </w:r>
          </w:p>
          <w:p w:rsidR="00B827CB" w:rsidRDefault="00B827CB">
            <w:pPr>
              <w:pStyle w:val="ConsPlusNormal"/>
              <w:jc w:val="center"/>
            </w:pPr>
            <w:r>
              <w:rPr>
                <w:color w:val="392C69"/>
              </w:rPr>
              <w:t xml:space="preserve">от 18.07.2019 </w:t>
            </w:r>
            <w:hyperlink r:id="rId69">
              <w:r>
                <w:rPr>
                  <w:color w:val="0000FF"/>
                </w:rPr>
                <w:t>N 920</w:t>
              </w:r>
            </w:hyperlink>
            <w:r>
              <w:rPr>
                <w:color w:val="392C69"/>
              </w:rPr>
              <w:t xml:space="preserve">, от 20.12.2021 </w:t>
            </w:r>
            <w:hyperlink r:id="rId70">
              <w:r>
                <w:rPr>
                  <w:color w:val="0000FF"/>
                </w:rPr>
                <w:t>N 2369</w:t>
              </w:r>
            </w:hyperlink>
            <w:r>
              <w:rPr>
                <w:color w:val="392C69"/>
              </w:rPr>
              <w:t xml:space="preserve">, от 09.08.2022 </w:t>
            </w:r>
            <w:hyperlink r:id="rId71">
              <w:r>
                <w:rPr>
                  <w:color w:val="0000FF"/>
                </w:rPr>
                <w:t>N 1397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both"/>
      </w:pPr>
    </w:p>
    <w:p w:rsidR="00B827CB" w:rsidRDefault="00B827CB">
      <w:pPr>
        <w:pStyle w:val="ConsPlusNormal"/>
        <w:ind w:firstLine="540"/>
        <w:jc w:val="both"/>
      </w:pPr>
      <w:r>
        <w:t>1. 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827CB" w:rsidRDefault="00B827CB">
      <w:pPr>
        <w:pStyle w:val="ConsPlusNormal"/>
        <w:jc w:val="both"/>
      </w:pPr>
      <w:r>
        <w:t xml:space="preserve">(в ред. </w:t>
      </w:r>
      <w:hyperlink r:id="rId7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2. Бенефициар одновременно с требованием по независимой гарантии, предоставленной в качестве обеспечения исполнения контракта,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направляет гаранту следующие документы:</w:t>
      </w:r>
    </w:p>
    <w:p w:rsidR="00B827CB" w:rsidRDefault="00B827CB">
      <w:pPr>
        <w:pStyle w:val="ConsPlusNormal"/>
        <w:jc w:val="both"/>
      </w:pPr>
      <w:r>
        <w:t xml:space="preserve">(в ред. Постановлений Правительства РФ от 18.07.2019 </w:t>
      </w:r>
      <w:hyperlink r:id="rId73">
        <w:r>
          <w:rPr>
            <w:color w:val="0000FF"/>
          </w:rPr>
          <w:t>N 920</w:t>
        </w:r>
      </w:hyperlink>
      <w:r>
        <w:t xml:space="preserve">, от 20.12.2021 </w:t>
      </w:r>
      <w:hyperlink r:id="rId74">
        <w:r>
          <w:rPr>
            <w:color w:val="0000FF"/>
          </w:rPr>
          <w:t>N 2369</w:t>
        </w:r>
      </w:hyperlink>
      <w:r>
        <w:t>)</w:t>
      </w:r>
    </w:p>
    <w:p w:rsidR="00B827CB" w:rsidRDefault="00B827CB">
      <w:pPr>
        <w:pStyle w:val="ConsPlusNormal"/>
        <w:spacing w:before="220"/>
        <w:ind w:firstLine="540"/>
        <w:jc w:val="both"/>
      </w:pPr>
      <w:r>
        <w:t>а) расчет суммы, включаемой в требование по независимой гарантии;</w:t>
      </w:r>
    </w:p>
    <w:p w:rsidR="00B827CB" w:rsidRDefault="00B827CB">
      <w:pPr>
        <w:pStyle w:val="ConsPlusNormal"/>
        <w:jc w:val="both"/>
      </w:pPr>
      <w:r>
        <w:t xml:space="preserve">(в ред. </w:t>
      </w:r>
      <w:hyperlink r:id="rId75">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B827CB" w:rsidRDefault="00B827CB">
      <w:pPr>
        <w:pStyle w:val="ConsPlusNormal"/>
        <w:jc w:val="both"/>
      </w:pPr>
      <w:r>
        <w:t xml:space="preserve">(в ред. Постановлений Правительства РФ от 18.07.2019 </w:t>
      </w:r>
      <w:hyperlink r:id="rId76">
        <w:r>
          <w:rPr>
            <w:color w:val="0000FF"/>
          </w:rPr>
          <w:t>N 920</w:t>
        </w:r>
      </w:hyperlink>
      <w:r>
        <w:t xml:space="preserve">, от 20.12.2021 </w:t>
      </w:r>
      <w:hyperlink r:id="rId77">
        <w:r>
          <w:rPr>
            <w:color w:val="0000FF"/>
          </w:rPr>
          <w:t>N 2369</w:t>
        </w:r>
      </w:hyperlink>
      <w:r>
        <w:t xml:space="preserve">, от 09.08.2022 </w:t>
      </w:r>
      <w:hyperlink r:id="rId78">
        <w:r>
          <w:rPr>
            <w:color w:val="0000FF"/>
          </w:rPr>
          <w:t>N 1397</w:t>
        </w:r>
      </w:hyperlink>
      <w:r>
        <w:t>)</w:t>
      </w:r>
    </w:p>
    <w:p w:rsidR="00B827CB" w:rsidRDefault="00B827CB">
      <w:pPr>
        <w:pStyle w:val="ConsPlusNormal"/>
        <w:spacing w:before="220"/>
        <w:ind w:firstLine="540"/>
        <w:jc w:val="both"/>
      </w:pPr>
      <w:r>
        <w:t>в)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rsidR="00B827CB" w:rsidRDefault="00B827CB">
      <w:pPr>
        <w:pStyle w:val="ConsPlusNormal"/>
        <w:jc w:val="both"/>
      </w:pPr>
      <w:r>
        <w:t xml:space="preserve">(в ред. </w:t>
      </w:r>
      <w:hyperlink r:id="rId79">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827CB" w:rsidRDefault="00B827CB">
      <w:pPr>
        <w:pStyle w:val="ConsPlusNormal"/>
        <w:jc w:val="both"/>
      </w:pPr>
      <w:r>
        <w:t xml:space="preserve">(в ред. </w:t>
      </w:r>
      <w:hyperlink r:id="rId80">
        <w:r>
          <w:rPr>
            <w:color w:val="0000FF"/>
          </w:rPr>
          <w:t>Постановления</w:t>
        </w:r>
      </w:hyperlink>
      <w:r>
        <w:t xml:space="preserve"> Правительства РФ от 20.12.2021 N 2369)</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jc w:val="right"/>
        <w:outlineLvl w:val="0"/>
      </w:pPr>
      <w:r>
        <w:t>Утверждены</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ind w:firstLine="540"/>
        <w:jc w:val="both"/>
      </w:pPr>
    </w:p>
    <w:p w:rsidR="00B827CB" w:rsidRDefault="00B827CB">
      <w:pPr>
        <w:pStyle w:val="ConsPlusTitle"/>
        <w:jc w:val="center"/>
      </w:pPr>
      <w:bookmarkStart w:id="2" w:name="P132"/>
      <w:bookmarkEnd w:id="2"/>
      <w:r>
        <w:t>ПРАВИЛА</w:t>
      </w:r>
    </w:p>
    <w:p w:rsidR="00B827CB" w:rsidRDefault="00B827CB">
      <w:pPr>
        <w:pStyle w:val="ConsPlusTitle"/>
        <w:jc w:val="center"/>
      </w:pPr>
      <w:r>
        <w:t>ВЕДЕНИЯ И РАЗМЕЩЕНИЯ В ЕДИНОЙ ИНФОРМАЦИОННОЙ СИСТЕМЕ</w:t>
      </w:r>
    </w:p>
    <w:p w:rsidR="00B827CB" w:rsidRDefault="00B827CB">
      <w:pPr>
        <w:pStyle w:val="ConsPlusTitle"/>
        <w:jc w:val="center"/>
      </w:pPr>
      <w:r>
        <w:lastRenderedPageBreak/>
        <w:t>В СФЕРЕ ЗАКУПОК РЕЕСТРА НЕЗАВИСИМЫХ ГАРАНТИЙ</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 ред. Постановлений Правительства РФ от 09.12.2014 </w:t>
            </w:r>
            <w:hyperlink r:id="rId81">
              <w:r>
                <w:rPr>
                  <w:color w:val="0000FF"/>
                </w:rPr>
                <w:t>N 1339</w:t>
              </w:r>
            </w:hyperlink>
            <w:r>
              <w:rPr>
                <w:color w:val="392C69"/>
              </w:rPr>
              <w:t>,</w:t>
            </w:r>
          </w:p>
          <w:p w:rsidR="00B827CB" w:rsidRDefault="00B827CB">
            <w:pPr>
              <w:pStyle w:val="ConsPlusNormal"/>
              <w:jc w:val="center"/>
            </w:pPr>
            <w:r>
              <w:rPr>
                <w:color w:val="392C69"/>
              </w:rPr>
              <w:t xml:space="preserve">от 02.04.2015 </w:t>
            </w:r>
            <w:hyperlink r:id="rId82">
              <w:r>
                <w:rPr>
                  <w:color w:val="0000FF"/>
                </w:rPr>
                <w:t>N 308</w:t>
              </w:r>
            </w:hyperlink>
            <w:r>
              <w:rPr>
                <w:color w:val="392C69"/>
              </w:rPr>
              <w:t xml:space="preserve">, от 29.05.2018 </w:t>
            </w:r>
            <w:hyperlink r:id="rId83">
              <w:r>
                <w:rPr>
                  <w:color w:val="0000FF"/>
                </w:rPr>
                <w:t>N 608</w:t>
              </w:r>
            </w:hyperlink>
            <w:r>
              <w:rPr>
                <w:color w:val="392C69"/>
              </w:rPr>
              <w:t xml:space="preserve">, от 30.06.2018 </w:t>
            </w:r>
            <w:hyperlink r:id="rId84">
              <w:r>
                <w:rPr>
                  <w:color w:val="0000FF"/>
                </w:rPr>
                <w:t>N 768</w:t>
              </w:r>
            </w:hyperlink>
            <w:r>
              <w:rPr>
                <w:color w:val="392C69"/>
              </w:rPr>
              <w:t>,</w:t>
            </w:r>
          </w:p>
          <w:p w:rsidR="00B827CB" w:rsidRDefault="00B827CB">
            <w:pPr>
              <w:pStyle w:val="ConsPlusNormal"/>
              <w:jc w:val="center"/>
            </w:pPr>
            <w:r>
              <w:rPr>
                <w:color w:val="392C69"/>
              </w:rPr>
              <w:t xml:space="preserve">от 18.07.2019 </w:t>
            </w:r>
            <w:hyperlink r:id="rId85">
              <w:r>
                <w:rPr>
                  <w:color w:val="0000FF"/>
                </w:rPr>
                <w:t>N 920</w:t>
              </w:r>
            </w:hyperlink>
            <w:r>
              <w:rPr>
                <w:color w:val="392C69"/>
              </w:rPr>
              <w:t xml:space="preserve">, от 20.12.2021 </w:t>
            </w:r>
            <w:hyperlink r:id="rId86">
              <w:r>
                <w:rPr>
                  <w:color w:val="0000FF"/>
                </w:rPr>
                <w:t>N 2369</w:t>
              </w:r>
            </w:hyperlink>
            <w:r>
              <w:rPr>
                <w:color w:val="392C69"/>
              </w:rPr>
              <w:t xml:space="preserve">, от 23.09.2024 </w:t>
            </w:r>
            <w:hyperlink r:id="rId87">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ind w:firstLine="540"/>
        <w:jc w:val="both"/>
      </w:pPr>
    </w:p>
    <w:p w:rsidR="00B827CB" w:rsidRDefault="00B827CB">
      <w:pPr>
        <w:pStyle w:val="ConsPlusNormal"/>
        <w:ind w:firstLine="540"/>
        <w:jc w:val="both"/>
      </w:pPr>
      <w:r>
        <w:t xml:space="preserve">1. Настоящие Правила устанавливают порядок ведения и размещения в единой информационной системе в сфере закупок реестра независимых гарантий, используемых для целей Федерального </w:t>
      </w:r>
      <w:hyperlink r:id="rId8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за исключением независимых гарантий, предоставленных в качестве обеспечения заявок, исполнения контрактов 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89">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реестр, независимая гарантия).</w:t>
      </w:r>
    </w:p>
    <w:p w:rsidR="00B827CB" w:rsidRDefault="00B827CB">
      <w:pPr>
        <w:pStyle w:val="ConsPlusNormal"/>
        <w:jc w:val="both"/>
      </w:pPr>
      <w:r>
        <w:t xml:space="preserve">(в ред. Постановлений Правительства РФ от 02.04.2015 </w:t>
      </w:r>
      <w:hyperlink r:id="rId90">
        <w:r>
          <w:rPr>
            <w:color w:val="0000FF"/>
          </w:rPr>
          <w:t>N 308</w:t>
        </w:r>
      </w:hyperlink>
      <w:r>
        <w:t xml:space="preserve">, от 18.07.2019 </w:t>
      </w:r>
      <w:hyperlink r:id="rId91">
        <w:r>
          <w:rPr>
            <w:color w:val="0000FF"/>
          </w:rPr>
          <w:t>N 920</w:t>
        </w:r>
      </w:hyperlink>
      <w:r>
        <w:t xml:space="preserve">, от 20.12.2021 </w:t>
      </w:r>
      <w:hyperlink r:id="rId92">
        <w:r>
          <w:rPr>
            <w:color w:val="0000FF"/>
          </w:rPr>
          <w:t>N 2369</w:t>
        </w:r>
      </w:hyperlink>
      <w:r>
        <w:t>)</w:t>
      </w:r>
    </w:p>
    <w:p w:rsidR="00B827CB" w:rsidRDefault="00B827CB">
      <w:pPr>
        <w:pStyle w:val="ConsPlusNormal"/>
        <w:spacing w:before="220"/>
        <w:ind w:firstLine="540"/>
        <w:jc w:val="both"/>
      </w:pPr>
      <w:r>
        <w:t>2. В реестр включаются независимые гарантии, которые выданы:</w:t>
      </w:r>
    </w:p>
    <w:p w:rsidR="00B827CB" w:rsidRDefault="00B827CB">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93">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spacing w:before="220"/>
        <w:ind w:firstLine="540"/>
        <w:jc w:val="both"/>
      </w:pPr>
      <w:r>
        <w:t>б) государственной корпорацией развития "ВЭБ.РФ";</w:t>
      </w:r>
    </w:p>
    <w:p w:rsidR="00B827CB" w:rsidRDefault="00B827CB">
      <w:pPr>
        <w:pStyle w:val="ConsPlusNormal"/>
        <w:spacing w:before="220"/>
        <w:ind w:firstLine="540"/>
        <w:jc w:val="both"/>
      </w:pPr>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94">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95">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w:t>
      </w:r>
      <w:hyperlink r:id="rId96">
        <w:r>
          <w:rPr>
            <w:color w:val="0000FF"/>
          </w:rPr>
          <w:t>пунктом 1 части 1 статьи 30</w:t>
        </w:r>
      </w:hyperlink>
      <w:r>
        <w:t xml:space="preserve"> указанного Федерального закона);</w:t>
      </w:r>
    </w:p>
    <w:p w:rsidR="00B827CB" w:rsidRDefault="00B827CB">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B827CB" w:rsidRDefault="00B827CB">
      <w:pPr>
        <w:pStyle w:val="ConsPlusNormal"/>
        <w:jc w:val="both"/>
      </w:pPr>
      <w:r>
        <w:t xml:space="preserve">(п. 2 в ред. </w:t>
      </w:r>
      <w:hyperlink r:id="rId97">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3. Ведение реестра и размещение его в единой информационной системе в сфере закупок осуществляет Федеральное казначейство. При этом предусмотренная </w:t>
      </w:r>
      <w:hyperlink w:anchor="P150">
        <w:r>
          <w:rPr>
            <w:color w:val="0000FF"/>
          </w:rPr>
          <w:t>пунктом 4</w:t>
        </w:r>
      </w:hyperlink>
      <w:r>
        <w:t xml:space="preserve"> настоящих Правил информация о независимых гарантиях не размещается на официальном сайте единой информационной системы в информационно-телекоммуникационной сети "Интернет".</w:t>
      </w:r>
    </w:p>
    <w:p w:rsidR="00B827CB" w:rsidRDefault="00B827CB">
      <w:pPr>
        <w:pStyle w:val="ConsPlusNormal"/>
        <w:jc w:val="both"/>
      </w:pPr>
      <w:r>
        <w:t xml:space="preserve">(в ред. Постановлений Правительства РФ от 29.05.2018 </w:t>
      </w:r>
      <w:hyperlink r:id="rId98">
        <w:r>
          <w:rPr>
            <w:color w:val="0000FF"/>
          </w:rPr>
          <w:t>N 608</w:t>
        </w:r>
      </w:hyperlink>
      <w:r>
        <w:t xml:space="preserve">, от 20.12.2021 </w:t>
      </w:r>
      <w:hyperlink r:id="rId99">
        <w:r>
          <w:rPr>
            <w:color w:val="0000FF"/>
          </w:rPr>
          <w:t>N 2369</w:t>
        </w:r>
      </w:hyperlink>
      <w:r>
        <w:t>)</w:t>
      </w:r>
    </w:p>
    <w:p w:rsidR="00B827CB" w:rsidRDefault="00B827CB">
      <w:pPr>
        <w:pStyle w:val="ConsPlusNormal"/>
        <w:spacing w:before="220"/>
        <w:ind w:firstLine="540"/>
        <w:jc w:val="both"/>
      </w:pPr>
      <w:bookmarkStart w:id="3" w:name="P150"/>
      <w:bookmarkEnd w:id="3"/>
      <w:r>
        <w:t xml:space="preserve">4. В реестр включаются информация и документы, указанные в </w:t>
      </w:r>
      <w:hyperlink r:id="rId100">
        <w:r>
          <w:rPr>
            <w:color w:val="0000FF"/>
          </w:rPr>
          <w:t>части 9 статьи 45</w:t>
        </w:r>
      </w:hyperlink>
      <w:r>
        <w:t xml:space="preserve"> </w:t>
      </w:r>
      <w:r>
        <w:lastRenderedPageBreak/>
        <w:t>Федерального закона "О контрактной системе в сфере закупок товаров, работ, услуг для обеспечения государственных и муниципальных нужд", а также:</w:t>
      </w:r>
    </w:p>
    <w:p w:rsidR="00B827CB" w:rsidRDefault="00B827CB">
      <w:pPr>
        <w:pStyle w:val="ConsPlusNormal"/>
        <w:spacing w:before="220"/>
        <w:ind w:firstLine="540"/>
        <w:jc w:val="both"/>
      </w:pPr>
      <w:bookmarkStart w:id="4" w:name="P151"/>
      <w:bookmarkEnd w:id="4"/>
      <w:r>
        <w:t>а) наименование, местонахождение заказчика, являющегося бенефициаром, идентификационный номер налогоплательщика;</w:t>
      </w:r>
    </w:p>
    <w:p w:rsidR="00B827CB" w:rsidRDefault="00B827CB">
      <w:pPr>
        <w:pStyle w:val="ConsPlusNormal"/>
        <w:spacing w:before="220"/>
        <w:ind w:firstLine="540"/>
        <w:jc w:val="both"/>
      </w:pPr>
      <w:r>
        <w:t>б) копия документа о внесении изменений в условия независимой гарантии (при наличии);</w:t>
      </w:r>
    </w:p>
    <w:p w:rsidR="00B827CB" w:rsidRDefault="00B827CB">
      <w:pPr>
        <w:pStyle w:val="ConsPlusNormal"/>
        <w:jc w:val="both"/>
      </w:pPr>
      <w:r>
        <w:t xml:space="preserve">(в ред. </w:t>
      </w:r>
      <w:hyperlink r:id="rId101">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5" w:name="P154"/>
      <w:bookmarkEnd w:id="5"/>
      <w:r>
        <w:t>в) идентификационный код закупки (при наличии);</w:t>
      </w:r>
    </w:p>
    <w:p w:rsidR="00B827CB" w:rsidRDefault="00B827CB">
      <w:pPr>
        <w:pStyle w:val="ConsPlusNormal"/>
        <w:jc w:val="both"/>
      </w:pPr>
      <w:r>
        <w:t xml:space="preserve">(в ред. </w:t>
      </w:r>
      <w:hyperlink r:id="rId10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6" w:name="P156"/>
      <w:bookmarkEnd w:id="6"/>
      <w:r>
        <w:t>г) сведения об отказе заказчика в принятии независимой гарантии (при наличии);</w:t>
      </w:r>
    </w:p>
    <w:p w:rsidR="00B827CB" w:rsidRDefault="00B827CB">
      <w:pPr>
        <w:pStyle w:val="ConsPlusNormal"/>
        <w:jc w:val="both"/>
      </w:pPr>
      <w:r>
        <w:t xml:space="preserve">(в ред. </w:t>
      </w:r>
      <w:hyperlink r:id="rId103">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д) иная информация, предусмотренная настоящими Правилами.</w:t>
      </w:r>
    </w:p>
    <w:p w:rsidR="00B827CB" w:rsidRDefault="00B827CB">
      <w:pPr>
        <w:pStyle w:val="ConsPlusNormal"/>
        <w:jc w:val="both"/>
      </w:pPr>
      <w:r>
        <w:t xml:space="preserve">(пп. "д" введен </w:t>
      </w:r>
      <w:hyperlink r:id="rId104">
        <w:r>
          <w:rPr>
            <w:color w:val="0000FF"/>
          </w:rPr>
          <w:t>Постановлением</w:t>
        </w:r>
      </w:hyperlink>
      <w:r>
        <w:t xml:space="preserve"> Правительства РФ от 02.04.2015 N 308)</w:t>
      </w:r>
    </w:p>
    <w:p w:rsidR="00B827CB" w:rsidRDefault="00B827CB">
      <w:pPr>
        <w:pStyle w:val="ConsPlusNormal"/>
        <w:spacing w:before="220"/>
        <w:ind w:firstLine="540"/>
        <w:jc w:val="both"/>
      </w:pPr>
      <w:r>
        <w:t xml:space="preserve">5. В целях ведения реестра гарант не позднее рабочего дня, следующего за днем выдачи независимой гарантии или днем внесения изменений в условия независимой гарантии, формирует и включает в соответствии с настоящими Правилами указанные в </w:t>
      </w:r>
      <w:hyperlink w:anchor="P150">
        <w:r>
          <w:rPr>
            <w:color w:val="0000FF"/>
          </w:rPr>
          <w:t>пункте 4</w:t>
        </w:r>
      </w:hyperlink>
      <w:r>
        <w:t xml:space="preserve"> настоящих Правил информацию и документы в реестр.</w:t>
      </w:r>
    </w:p>
    <w:p w:rsidR="00B827CB" w:rsidRDefault="00B827CB">
      <w:pPr>
        <w:pStyle w:val="ConsPlusNormal"/>
        <w:jc w:val="both"/>
      </w:pPr>
      <w:r>
        <w:t xml:space="preserve">(в ред. Постановлений Правительства РФ от 02.04.2015 </w:t>
      </w:r>
      <w:hyperlink r:id="rId105">
        <w:r>
          <w:rPr>
            <w:color w:val="0000FF"/>
          </w:rPr>
          <w:t>N 308</w:t>
        </w:r>
      </w:hyperlink>
      <w:r>
        <w:t xml:space="preserve">, от 20.12.2021 </w:t>
      </w:r>
      <w:hyperlink r:id="rId106">
        <w:r>
          <w:rPr>
            <w:color w:val="0000FF"/>
          </w:rPr>
          <w:t>N 2369</w:t>
        </w:r>
      </w:hyperlink>
      <w:r>
        <w:t>)</w:t>
      </w:r>
    </w:p>
    <w:p w:rsidR="00B827CB" w:rsidRDefault="00B827CB">
      <w:pPr>
        <w:pStyle w:val="ConsPlusNormal"/>
        <w:spacing w:before="220"/>
        <w:ind w:firstLine="540"/>
        <w:jc w:val="both"/>
      </w:pPr>
      <w:r>
        <w:t xml:space="preserve">6. Реестр, включая информацию и документы, указанные в </w:t>
      </w:r>
      <w:hyperlink w:anchor="P150">
        <w:r>
          <w:rPr>
            <w:color w:val="0000FF"/>
          </w:rPr>
          <w:t>пункте 4</w:t>
        </w:r>
      </w:hyperlink>
      <w:r>
        <w:t xml:space="preserve"> настоящих Правил, формируется и ведется на государственном языке Российской Федерации. Наименование иностранных юридических лиц и фамилия, имя, отчество (при наличии) иностранных физических лиц и лиц без гражданства указываются как на государственном языке Российской Федерации, так и с использованием букв латинского алфавита.</w:t>
      </w:r>
    </w:p>
    <w:p w:rsidR="00B827CB" w:rsidRDefault="00B827CB">
      <w:pPr>
        <w:pStyle w:val="ConsPlusNormal"/>
        <w:jc w:val="both"/>
      </w:pPr>
      <w:r>
        <w:t xml:space="preserve">(в ред. </w:t>
      </w:r>
      <w:hyperlink r:id="rId107">
        <w:r>
          <w:rPr>
            <w:color w:val="0000FF"/>
          </w:rPr>
          <w:t>Постановления</w:t>
        </w:r>
      </w:hyperlink>
      <w:r>
        <w:t xml:space="preserve"> Правительства РФ от 09.12.2014 N 1339)</w:t>
      </w:r>
    </w:p>
    <w:p w:rsidR="00B827CB" w:rsidRDefault="00B827CB">
      <w:pPr>
        <w:pStyle w:val="ConsPlusNormal"/>
        <w:spacing w:before="220"/>
        <w:ind w:firstLine="540"/>
        <w:jc w:val="both"/>
      </w:pPr>
      <w:r>
        <w:t xml:space="preserve">7. Утратил силу с 1 января 2022 года. - </w:t>
      </w:r>
      <w:hyperlink r:id="rId108">
        <w:r>
          <w:rPr>
            <w:color w:val="0000FF"/>
          </w:rPr>
          <w:t>Постановление</w:t>
        </w:r>
      </w:hyperlink>
      <w:r>
        <w:t xml:space="preserve"> Правительства РФ от 20.12.2021 N 2369.</w:t>
      </w:r>
    </w:p>
    <w:p w:rsidR="00B827CB" w:rsidRDefault="00B827CB">
      <w:pPr>
        <w:pStyle w:val="ConsPlusNormal"/>
        <w:spacing w:before="220"/>
        <w:ind w:firstLine="540"/>
        <w:jc w:val="both"/>
      </w:pPr>
      <w:bookmarkStart w:id="7" w:name="P165"/>
      <w:bookmarkEnd w:id="7"/>
      <w:r>
        <w:t xml:space="preserve">8. Информация и документы, указанные в </w:t>
      </w:r>
      <w:hyperlink w:anchor="P151">
        <w:r>
          <w:rPr>
            <w:color w:val="0000FF"/>
          </w:rPr>
          <w:t>подпунктах "а"</w:t>
        </w:r>
      </w:hyperlink>
      <w:r>
        <w:t xml:space="preserve"> - </w:t>
      </w:r>
      <w:hyperlink w:anchor="P154">
        <w:r>
          <w:rPr>
            <w:color w:val="0000FF"/>
          </w:rPr>
          <w:t>"в" пункта 4</w:t>
        </w:r>
      </w:hyperlink>
      <w:r>
        <w:t xml:space="preserve"> настоящих Правил, подписываются электронной подписью, вид которой предусмотрен Федеральным </w:t>
      </w:r>
      <w:hyperlink r:id="rId10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w:t>
      </w:r>
    </w:p>
    <w:p w:rsidR="00B827CB" w:rsidRDefault="00B827CB">
      <w:pPr>
        <w:pStyle w:val="ConsPlusNormal"/>
        <w:jc w:val="both"/>
      </w:pPr>
      <w:r>
        <w:t xml:space="preserve">(в ред. Постановлений Правительства РФ от 02.04.2015 </w:t>
      </w:r>
      <w:hyperlink r:id="rId110">
        <w:r>
          <w:rPr>
            <w:color w:val="0000FF"/>
          </w:rPr>
          <w:t>N 308</w:t>
        </w:r>
      </w:hyperlink>
      <w:r>
        <w:t xml:space="preserve">, от 30.06.2018 </w:t>
      </w:r>
      <w:hyperlink r:id="rId111">
        <w:r>
          <w:rPr>
            <w:color w:val="0000FF"/>
          </w:rPr>
          <w:t>N 768</w:t>
        </w:r>
      </w:hyperlink>
      <w:r>
        <w:t xml:space="preserve">, от 20.12.2021 </w:t>
      </w:r>
      <w:hyperlink r:id="rId112">
        <w:r>
          <w:rPr>
            <w:color w:val="0000FF"/>
          </w:rPr>
          <w:t>N 2369</w:t>
        </w:r>
      </w:hyperlink>
      <w:r>
        <w:t>)</w:t>
      </w:r>
    </w:p>
    <w:p w:rsidR="00B827CB" w:rsidRDefault="00B827CB">
      <w:pPr>
        <w:pStyle w:val="ConsPlusNormal"/>
        <w:spacing w:before="220"/>
        <w:ind w:firstLine="540"/>
        <w:jc w:val="both"/>
      </w:pPr>
      <w:r>
        <w:t xml:space="preserve">9. При формировании гарантом информации и документов, указанных в </w:t>
      </w:r>
      <w:hyperlink w:anchor="P151">
        <w:r>
          <w:rPr>
            <w:color w:val="0000FF"/>
          </w:rPr>
          <w:t>подпунктах "а"</w:t>
        </w:r>
      </w:hyperlink>
      <w:r>
        <w:t xml:space="preserve"> - </w:t>
      </w:r>
      <w:hyperlink w:anchor="P154">
        <w:r>
          <w:rPr>
            <w:color w:val="0000FF"/>
          </w:rPr>
          <w:t>"в" пункта 4</w:t>
        </w:r>
      </w:hyperlink>
      <w:r>
        <w:t xml:space="preserve"> настоящих Правил, Федеральное казначейство с использованием единой информационной системы в сфере закупок обеспечивает автоматическую проверку:</w:t>
      </w:r>
    </w:p>
    <w:p w:rsidR="00B827CB" w:rsidRDefault="00B827CB">
      <w:pPr>
        <w:pStyle w:val="ConsPlusNormal"/>
        <w:jc w:val="both"/>
      </w:pPr>
      <w:r>
        <w:t xml:space="preserve">(в ред. </w:t>
      </w:r>
      <w:hyperlink r:id="rId113">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а) наличия информации и документов в соответствии с </w:t>
      </w:r>
      <w:hyperlink w:anchor="P150">
        <w:r>
          <w:rPr>
            <w:color w:val="0000FF"/>
          </w:rPr>
          <w:t>пунктом 4</w:t>
        </w:r>
      </w:hyperlink>
      <w:r>
        <w:t xml:space="preserve"> настоящих Правил;</w:t>
      </w:r>
    </w:p>
    <w:p w:rsidR="00B827CB" w:rsidRDefault="00B827CB">
      <w:pPr>
        <w:pStyle w:val="ConsPlusNormal"/>
        <w:spacing w:before="220"/>
        <w:ind w:firstLine="540"/>
        <w:jc w:val="both"/>
      </w:pPr>
      <w:r>
        <w:t xml:space="preserve">б) соответствия порядка формирования информации и документов порядку, установленному в соответствии с </w:t>
      </w:r>
      <w:hyperlink w:anchor="P165">
        <w:r>
          <w:rPr>
            <w:color w:val="0000FF"/>
          </w:rPr>
          <w:t>пунктами 8</w:t>
        </w:r>
      </w:hyperlink>
      <w:r>
        <w:t xml:space="preserve"> и </w:t>
      </w:r>
      <w:hyperlink w:anchor="P196">
        <w:r>
          <w:rPr>
            <w:color w:val="0000FF"/>
          </w:rPr>
          <w:t>18</w:t>
        </w:r>
      </w:hyperlink>
      <w:r>
        <w:t xml:space="preserve"> настоящих Правил.</w:t>
      </w:r>
    </w:p>
    <w:p w:rsidR="00B827CB" w:rsidRDefault="00B827CB">
      <w:pPr>
        <w:pStyle w:val="ConsPlusNormal"/>
        <w:spacing w:before="220"/>
        <w:ind w:firstLine="540"/>
        <w:jc w:val="both"/>
      </w:pPr>
      <w:r>
        <w:t xml:space="preserve">10. В случае положительного результата проверки указанные в </w:t>
      </w:r>
      <w:hyperlink w:anchor="P150">
        <w:r>
          <w:rPr>
            <w:color w:val="0000FF"/>
          </w:rPr>
          <w:t>пункте 4</w:t>
        </w:r>
      </w:hyperlink>
      <w:r>
        <w:t xml:space="preserve"> настоящих Правил информация и документы, впервые представляемые гарантом по выданной независимой гарантии, формируют реестровую запись, которой Федеральное казначейство присваивает уникальный номер, и включаются в реестр. При представлении гарантом измененных информации и документов, указанных в </w:t>
      </w:r>
      <w:hyperlink w:anchor="P150">
        <w:r>
          <w:rPr>
            <w:color w:val="0000FF"/>
          </w:rPr>
          <w:t>пункте 4</w:t>
        </w:r>
      </w:hyperlink>
      <w:r>
        <w:t xml:space="preserve"> настоящих Правил, ранее сформированной </w:t>
      </w:r>
      <w:r>
        <w:lastRenderedPageBreak/>
        <w:t>реестровой записи присваивается соответствующий порядковый номер и реестровая запись обновляется.</w:t>
      </w:r>
    </w:p>
    <w:p w:rsidR="00B827CB" w:rsidRDefault="00B827CB">
      <w:pPr>
        <w:pStyle w:val="ConsPlusNormal"/>
        <w:jc w:val="both"/>
      </w:pPr>
      <w:r>
        <w:t xml:space="preserve">(в ред. </w:t>
      </w:r>
      <w:hyperlink r:id="rId114">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В случае отрицательного результата проверки указанные в </w:t>
      </w:r>
      <w:hyperlink w:anchor="P150">
        <w:r>
          <w:rPr>
            <w:color w:val="0000FF"/>
          </w:rPr>
          <w:t>пункте 4</w:t>
        </w:r>
      </w:hyperlink>
      <w:r>
        <w:t xml:space="preserve"> настоящих Правил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B827CB" w:rsidRDefault="00B827CB">
      <w:pPr>
        <w:pStyle w:val="ConsPlusNormal"/>
        <w:jc w:val="both"/>
      </w:pPr>
      <w:r>
        <w:t xml:space="preserve">(в ред. </w:t>
      </w:r>
      <w:hyperlink r:id="rId115">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11. Уникальный номер реестровой записи имеет следующую структуру:</w:t>
      </w:r>
    </w:p>
    <w:p w:rsidR="00B827CB" w:rsidRDefault="00B827CB">
      <w:pPr>
        <w:pStyle w:val="ConsPlusNormal"/>
        <w:spacing w:before="220"/>
        <w:ind w:firstLine="540"/>
        <w:jc w:val="both"/>
      </w:pPr>
      <w:r>
        <w:t>а) 1, 2, 3-й разряды - идентификационный код гаранта, выдавшего независимую гарантию;</w:t>
      </w:r>
    </w:p>
    <w:p w:rsidR="00B827CB" w:rsidRDefault="00B827CB">
      <w:pPr>
        <w:pStyle w:val="ConsPlusNormal"/>
        <w:jc w:val="both"/>
      </w:pPr>
      <w:r>
        <w:t xml:space="preserve">(в ред. </w:t>
      </w:r>
      <w:hyperlink r:id="rId116">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б) 4, 5, 6, 7, 8, 9, 10, 11, 12, 13, 14-й разряды - идентификационный код заказчика, являющегося бенефициаром;</w:t>
      </w:r>
    </w:p>
    <w:p w:rsidR="00B827CB" w:rsidRDefault="00B827CB">
      <w:pPr>
        <w:pStyle w:val="ConsPlusNormal"/>
        <w:spacing w:before="220"/>
        <w:ind w:firstLine="540"/>
        <w:jc w:val="both"/>
      </w:pPr>
      <w:r>
        <w:t>в) 15-й, 16-й разряды - последние две цифры года, в котором сформирована реестровая запись;</w:t>
      </w:r>
    </w:p>
    <w:p w:rsidR="00B827CB" w:rsidRDefault="00B827CB">
      <w:pPr>
        <w:pStyle w:val="ConsPlusNormal"/>
        <w:spacing w:before="220"/>
        <w:ind w:firstLine="540"/>
        <w:jc w:val="both"/>
      </w:pPr>
      <w:r>
        <w:t>г) 17, 18, 19, 20-й разряды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B827CB" w:rsidRDefault="00B827CB">
      <w:pPr>
        <w:pStyle w:val="ConsPlusNormal"/>
        <w:spacing w:before="220"/>
        <w:ind w:firstLine="540"/>
        <w:jc w:val="both"/>
      </w:pPr>
      <w:r>
        <w:t>д) 21-й, 22-й разряды - порядковый номер, присваиваемый каждой информации и каждому документу в реестровой записи последовательно в соответствии со сквозной нумерацией, осуществляемой в пределах реестровой записи.</w:t>
      </w:r>
    </w:p>
    <w:p w:rsidR="00B827CB" w:rsidRDefault="00B827CB">
      <w:pPr>
        <w:pStyle w:val="ConsPlusNormal"/>
        <w:spacing w:before="220"/>
        <w:ind w:firstLine="540"/>
        <w:jc w:val="both"/>
      </w:pPr>
      <w:r>
        <w:t xml:space="preserve">12. Заказчики по итогам рассмотрения поступившей независимой гарантии в случае отказа в принятии независимой гарантии в срок, не превышающий 3 рабочих дней со дня ее поступления, формируют и включают в соответствии с настоящими Правилами указанную в </w:t>
      </w:r>
      <w:hyperlink w:anchor="P156">
        <w:r>
          <w:rPr>
            <w:color w:val="0000FF"/>
          </w:rPr>
          <w:t>подпункте "г" пункта 4</w:t>
        </w:r>
      </w:hyperlink>
      <w:r>
        <w:t xml:space="preserve"> настоящих Правил информацию в реестр.</w:t>
      </w:r>
    </w:p>
    <w:p w:rsidR="00B827CB" w:rsidRDefault="00B827CB">
      <w:pPr>
        <w:pStyle w:val="ConsPlusNormal"/>
        <w:jc w:val="both"/>
      </w:pPr>
      <w:r>
        <w:t xml:space="preserve">(в ред. Постановлений Правительства РФ от 02.04.2015 </w:t>
      </w:r>
      <w:hyperlink r:id="rId117">
        <w:r>
          <w:rPr>
            <w:color w:val="0000FF"/>
          </w:rPr>
          <w:t>N 308</w:t>
        </w:r>
      </w:hyperlink>
      <w:r>
        <w:t xml:space="preserve">, от 20.12.2021 </w:t>
      </w:r>
      <w:hyperlink r:id="rId118">
        <w:r>
          <w:rPr>
            <w:color w:val="0000FF"/>
          </w:rPr>
          <w:t>N 2369</w:t>
        </w:r>
      </w:hyperlink>
      <w:r>
        <w:t>)</w:t>
      </w:r>
    </w:p>
    <w:p w:rsidR="00B827CB" w:rsidRDefault="00B827CB">
      <w:pPr>
        <w:pStyle w:val="ConsPlusNormal"/>
        <w:spacing w:before="220"/>
        <w:ind w:firstLine="540"/>
        <w:jc w:val="both"/>
      </w:pPr>
      <w:r>
        <w:t xml:space="preserve">12(1). Информация о прекращении обязательств принципала, обеспеченных независимой гарантией, и возвращении независимой гарантии гаранту или об уведомлении, направляемом бенефициаром гаранту, об отказе от прав (от части прав) по независимой гарантии включается в реестр из реестра контрактов, заключенных заказчиками, порядок ведения которого установлен </w:t>
      </w:r>
      <w:hyperlink r:id="rId119">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B827CB" w:rsidRDefault="00B827CB">
      <w:pPr>
        <w:pStyle w:val="ConsPlusNormal"/>
        <w:jc w:val="both"/>
      </w:pPr>
      <w:r>
        <w:t xml:space="preserve">(п. 12(1) введен </w:t>
      </w:r>
      <w:hyperlink r:id="rId120">
        <w:r>
          <w:rPr>
            <w:color w:val="0000FF"/>
          </w:rPr>
          <w:t>Постановлением</w:t>
        </w:r>
      </w:hyperlink>
      <w:r>
        <w:t xml:space="preserve"> Правительства РФ от 02.04.2015 N 308; в ред. </w:t>
      </w:r>
      <w:hyperlink r:id="rId121">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8" w:name="P186"/>
      <w:bookmarkEnd w:id="8"/>
      <w:r>
        <w:t xml:space="preserve">13. Информация, указанная в </w:t>
      </w:r>
      <w:hyperlink w:anchor="P156">
        <w:r>
          <w:rPr>
            <w:color w:val="0000FF"/>
          </w:rPr>
          <w:t>подпункте "г" пункта 4</w:t>
        </w:r>
      </w:hyperlink>
      <w:r>
        <w:t xml:space="preserve"> настоящих Правил, подписывается электронной подписью, вид которой предусмотрен Федеральным </w:t>
      </w:r>
      <w:hyperlink r:id="rId12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заказчика.</w:t>
      </w:r>
    </w:p>
    <w:p w:rsidR="00B827CB" w:rsidRDefault="00B827CB">
      <w:pPr>
        <w:pStyle w:val="ConsPlusNormal"/>
        <w:jc w:val="both"/>
      </w:pPr>
      <w:r>
        <w:t xml:space="preserve">(в ред. </w:t>
      </w:r>
      <w:hyperlink r:id="rId123">
        <w:r>
          <w:rPr>
            <w:color w:val="0000FF"/>
          </w:rPr>
          <w:t>Постановления</w:t>
        </w:r>
      </w:hyperlink>
      <w:r>
        <w:t xml:space="preserve"> Правительства РФ от 30.06.2018 N 768)</w:t>
      </w:r>
    </w:p>
    <w:p w:rsidR="00B827CB" w:rsidRDefault="00B827CB">
      <w:pPr>
        <w:pStyle w:val="ConsPlusNormal"/>
        <w:spacing w:before="220"/>
        <w:ind w:firstLine="540"/>
        <w:jc w:val="both"/>
      </w:pPr>
      <w:r>
        <w:t xml:space="preserve">14. При формировании заказчиком сведений, указанных в </w:t>
      </w:r>
      <w:hyperlink w:anchor="P156">
        <w:r>
          <w:rPr>
            <w:color w:val="0000FF"/>
          </w:rPr>
          <w:t>подпункте "г" пункта 4</w:t>
        </w:r>
      </w:hyperlink>
      <w:r>
        <w:t xml:space="preserve">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w:t>
      </w:r>
      <w:hyperlink w:anchor="P186">
        <w:r>
          <w:rPr>
            <w:color w:val="0000FF"/>
          </w:rPr>
          <w:t>пунктами 13</w:t>
        </w:r>
      </w:hyperlink>
      <w:r>
        <w:t xml:space="preserve"> и </w:t>
      </w:r>
      <w:hyperlink w:anchor="P196">
        <w:r>
          <w:rPr>
            <w:color w:val="0000FF"/>
          </w:rPr>
          <w:t>18</w:t>
        </w:r>
      </w:hyperlink>
      <w:r>
        <w:t xml:space="preserve"> настоящих Правил.</w:t>
      </w:r>
    </w:p>
    <w:p w:rsidR="00B827CB" w:rsidRDefault="00B827CB">
      <w:pPr>
        <w:pStyle w:val="ConsPlusNormal"/>
        <w:jc w:val="both"/>
      </w:pPr>
      <w:r>
        <w:lastRenderedPageBreak/>
        <w:t xml:space="preserve">(п. 14 в ред. </w:t>
      </w:r>
      <w:hyperlink r:id="rId124">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15. В случае положительного результата проверки Федеральное казначейство присваивает указанным сведениям порядковый номер, включает их в реестр, и соответствующая реестровая запись обновляется.</w:t>
      </w:r>
    </w:p>
    <w:p w:rsidR="00B827CB" w:rsidRDefault="00B827CB">
      <w:pPr>
        <w:pStyle w:val="ConsPlusNormal"/>
        <w:jc w:val="both"/>
      </w:pPr>
      <w:r>
        <w:t xml:space="preserve">(в ред. </w:t>
      </w:r>
      <w:hyperlink r:id="rId125">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16. В случае отрицательного результата проверки сведения, указанные в </w:t>
      </w:r>
      <w:hyperlink w:anchor="P156">
        <w:r>
          <w:rPr>
            <w:color w:val="0000FF"/>
          </w:rPr>
          <w:t>подпункте "г" пункта 4</w:t>
        </w:r>
      </w:hyperlink>
      <w:r>
        <w:t xml:space="preserve"> настоящих Правил, в реестр не включаются, реестровая запись не обновляется, о чем заказчик уведомляется с использованием единой информационной системы в сфере закупок.</w:t>
      </w:r>
    </w:p>
    <w:p w:rsidR="00B827CB" w:rsidRDefault="00B827CB">
      <w:pPr>
        <w:pStyle w:val="ConsPlusNormal"/>
        <w:jc w:val="both"/>
      </w:pPr>
      <w:r>
        <w:t xml:space="preserve">(в ред. </w:t>
      </w:r>
      <w:hyperlink r:id="rId126">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17. Сведения, представляемые заказчиком для включения в реестр, не могут отличаться от информации, направленной заказчиком лицу, предоставившему независимую гарантию.</w:t>
      </w:r>
    </w:p>
    <w:p w:rsidR="00B827CB" w:rsidRDefault="00B827CB">
      <w:pPr>
        <w:pStyle w:val="ConsPlusNormal"/>
        <w:jc w:val="both"/>
      </w:pPr>
      <w:r>
        <w:t xml:space="preserve">(в ред. </w:t>
      </w:r>
      <w:hyperlink r:id="rId127">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9" w:name="P196"/>
      <w:bookmarkEnd w:id="9"/>
      <w:r>
        <w:t xml:space="preserve">18. </w:t>
      </w:r>
      <w:hyperlink r:id="rId128">
        <w:r>
          <w:rPr>
            <w:color w:val="0000FF"/>
          </w:rPr>
          <w:t>Порядок</w:t>
        </w:r>
      </w:hyperlink>
      <w:r>
        <w:t xml:space="preserve"> присвоения, применения, а также изменения идентификационных кодов гарантов и заказчиков, </w:t>
      </w:r>
      <w:hyperlink r:id="rId129">
        <w:r>
          <w:rPr>
            <w:color w:val="0000FF"/>
          </w:rPr>
          <w:t>порядок</w:t>
        </w:r>
      </w:hyperlink>
      <w:r>
        <w:t xml:space="preserve"> формирования информации и документов, указанных в </w:t>
      </w:r>
      <w:hyperlink w:anchor="P150">
        <w:r>
          <w:rPr>
            <w:color w:val="0000FF"/>
          </w:rPr>
          <w:t>пункте 4</w:t>
        </w:r>
      </w:hyperlink>
      <w:r>
        <w:t xml:space="preserve"> настоящих Правил,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определяются Министерством финансов Российской Федерации.</w:t>
      </w:r>
    </w:p>
    <w:p w:rsidR="00B827CB" w:rsidRDefault="00B827CB">
      <w:pPr>
        <w:pStyle w:val="ConsPlusNormal"/>
        <w:jc w:val="both"/>
      </w:pPr>
      <w:r>
        <w:t xml:space="preserve">(в ред. </w:t>
      </w:r>
      <w:hyperlink r:id="rId130">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19.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w:t>
      </w:r>
    </w:p>
    <w:p w:rsidR="00B827CB" w:rsidRDefault="00B827CB">
      <w:pPr>
        <w:pStyle w:val="ConsPlusNormal"/>
        <w:spacing w:before="220"/>
        <w:ind w:firstLine="540"/>
        <w:jc w:val="both"/>
      </w:pPr>
      <w:r>
        <w:t xml:space="preserve">20. Утратил силу. - </w:t>
      </w:r>
      <w:hyperlink r:id="rId131">
        <w:r>
          <w:rPr>
            <w:color w:val="0000FF"/>
          </w:rPr>
          <w:t>Постановление</w:t>
        </w:r>
      </w:hyperlink>
      <w:r>
        <w:t xml:space="preserve"> Правительства РФ от 02.04.2015 N 308.</w:t>
      </w:r>
    </w:p>
    <w:p w:rsidR="00B827CB" w:rsidRDefault="00B827CB">
      <w:pPr>
        <w:pStyle w:val="ConsPlusNormal"/>
        <w:spacing w:before="220"/>
        <w:ind w:firstLine="540"/>
        <w:jc w:val="both"/>
      </w:pPr>
      <w:r>
        <w:t xml:space="preserve">21. Реестровые записи, размещаемые в единой информационной системе в сфере закупок, подписываются электронной подписью, вид которой предусмотрен Федеральным </w:t>
      </w:r>
      <w:hyperlink r:id="rId13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Федерального казначейства.</w:t>
      </w:r>
    </w:p>
    <w:p w:rsidR="00B827CB" w:rsidRDefault="00B827CB">
      <w:pPr>
        <w:pStyle w:val="ConsPlusNormal"/>
        <w:jc w:val="both"/>
      </w:pPr>
      <w:r>
        <w:t xml:space="preserve">(в ред. </w:t>
      </w:r>
      <w:hyperlink r:id="rId133">
        <w:r>
          <w:rPr>
            <w:color w:val="0000FF"/>
          </w:rPr>
          <w:t>Постановления</w:t>
        </w:r>
      </w:hyperlink>
      <w:r>
        <w:t xml:space="preserve"> Правительства РФ от 30.06.2018 N 768)</w:t>
      </w:r>
    </w:p>
    <w:p w:rsidR="00B827CB" w:rsidRDefault="00B827CB">
      <w:pPr>
        <w:pStyle w:val="ConsPlusNormal"/>
        <w:spacing w:before="220"/>
        <w:ind w:firstLine="540"/>
        <w:jc w:val="both"/>
      </w:pPr>
      <w:r>
        <w:t>22. Ответственность за неполноту, недостоверность информации, документов и сведений, подлежащих включению в реестр, за их несоответствие требованиям, установленным законодательством Российской Федерации, а также за действия, совершенные на основании таких информации, документов и сведений, несут гарант, заказчик, сформировавшие соответствующие информацию, документ и сведения для включения в реестр.</w:t>
      </w:r>
    </w:p>
    <w:p w:rsidR="00B827CB" w:rsidRDefault="00B827CB">
      <w:pPr>
        <w:pStyle w:val="ConsPlusNormal"/>
        <w:jc w:val="both"/>
      </w:pPr>
      <w:r>
        <w:t xml:space="preserve">(п. 22 введен </w:t>
      </w:r>
      <w:hyperlink r:id="rId134">
        <w:r>
          <w:rPr>
            <w:color w:val="0000FF"/>
          </w:rPr>
          <w:t>Постановлением</w:t>
        </w:r>
      </w:hyperlink>
      <w:r>
        <w:t xml:space="preserve"> Правительства РФ от 23.09.2024 N 1285)</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jc w:val="right"/>
        <w:outlineLvl w:val="0"/>
      </w:pPr>
      <w:r>
        <w:t>Утверждена</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 ред. Постановлений Правительства РФ от 18.07.2019 </w:t>
            </w:r>
            <w:hyperlink r:id="rId135">
              <w:r>
                <w:rPr>
                  <w:color w:val="0000FF"/>
                </w:rPr>
                <w:t>N 920</w:t>
              </w:r>
            </w:hyperlink>
            <w:r>
              <w:rPr>
                <w:color w:val="392C69"/>
              </w:rPr>
              <w:t>,</w:t>
            </w:r>
          </w:p>
          <w:p w:rsidR="00B827CB" w:rsidRDefault="00B827CB">
            <w:pPr>
              <w:pStyle w:val="ConsPlusNormal"/>
              <w:jc w:val="center"/>
            </w:pPr>
            <w:r>
              <w:rPr>
                <w:color w:val="392C69"/>
              </w:rPr>
              <w:t xml:space="preserve">от 20.12.2021 </w:t>
            </w:r>
            <w:hyperlink r:id="rId136">
              <w:r>
                <w:rPr>
                  <w:color w:val="0000FF"/>
                </w:rPr>
                <w:t>N 2369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ind w:firstLine="540"/>
        <w:jc w:val="both"/>
      </w:pPr>
    </w:p>
    <w:p w:rsidR="00B827CB" w:rsidRDefault="00B827CB">
      <w:pPr>
        <w:pStyle w:val="ConsPlusNormal"/>
        <w:jc w:val="center"/>
      </w:pPr>
      <w:bookmarkStart w:id="10" w:name="P217"/>
      <w:bookmarkEnd w:id="10"/>
      <w:r>
        <w:t>ФОРМА ТРЕБОВАНИЯ</w:t>
      </w:r>
    </w:p>
    <w:p w:rsidR="00B827CB" w:rsidRDefault="00B827CB">
      <w:pPr>
        <w:pStyle w:val="ConsPlusNormal"/>
        <w:jc w:val="center"/>
      </w:pPr>
      <w:r>
        <w:t>ОБ ОСУЩЕСТВЛЕНИИ УПЛАТЫ ДЕНЕЖНОЙ СУММЫ</w:t>
      </w:r>
    </w:p>
    <w:p w:rsidR="00B827CB" w:rsidRDefault="00B827CB">
      <w:pPr>
        <w:pStyle w:val="ConsPlusNormal"/>
        <w:jc w:val="center"/>
      </w:pPr>
      <w:r>
        <w:t>ПО НЕЗАВИСИМОЙ ГАРАНТИИ</w:t>
      </w:r>
    </w:p>
    <w:p w:rsidR="00B827CB" w:rsidRDefault="00B827CB">
      <w:pPr>
        <w:pStyle w:val="ConsPlusNormal"/>
        <w:ind w:firstLine="540"/>
        <w:jc w:val="both"/>
      </w:pPr>
    </w:p>
    <w:p w:rsidR="00B827CB" w:rsidRDefault="00B827CB">
      <w:pPr>
        <w:pStyle w:val="ConsPlusNonformat"/>
        <w:jc w:val="both"/>
      </w:pPr>
      <w:r>
        <w:t xml:space="preserve">                                ТРЕБОВАНИЕ</w:t>
      </w:r>
    </w:p>
    <w:p w:rsidR="00B827CB" w:rsidRDefault="00B827CB">
      <w:pPr>
        <w:pStyle w:val="ConsPlusNonformat"/>
        <w:jc w:val="both"/>
      </w:pPr>
      <w:r>
        <w:t xml:space="preserve">                  об осуществлении уплаты денежной суммы</w:t>
      </w:r>
    </w:p>
    <w:p w:rsidR="00B827CB" w:rsidRDefault="00B827CB">
      <w:pPr>
        <w:pStyle w:val="ConsPlusNonformat"/>
        <w:jc w:val="both"/>
      </w:pPr>
      <w:r>
        <w:t xml:space="preserve">                          по независимой гарантии</w:t>
      </w:r>
    </w:p>
    <w:p w:rsidR="00B827CB" w:rsidRDefault="00B827CB">
      <w:pPr>
        <w:pStyle w:val="ConsPlusNonformat"/>
        <w:jc w:val="both"/>
      </w:pPr>
    </w:p>
    <w:p w:rsidR="00B827CB" w:rsidRDefault="00B827CB">
      <w:pPr>
        <w:pStyle w:val="ConsPlusNonformat"/>
        <w:jc w:val="both"/>
      </w:pPr>
      <w:r>
        <w:t>от "  "          20   г.                                   N</w:t>
      </w:r>
    </w:p>
    <w:p w:rsidR="00B827CB" w:rsidRDefault="00B827CB">
      <w:pPr>
        <w:pStyle w:val="ConsPlusNonformat"/>
        <w:jc w:val="both"/>
      </w:pPr>
    </w:p>
    <w:p w:rsidR="00B827CB" w:rsidRDefault="00B827CB">
      <w:pPr>
        <w:pStyle w:val="ConsPlusNonformat"/>
        <w:jc w:val="both"/>
      </w:pPr>
      <w:r>
        <w:t xml:space="preserve">    В связи с  тем,  что  по  независимой  гарантии  от  "  "       20   г.</w:t>
      </w:r>
    </w:p>
    <w:p w:rsidR="00B827CB" w:rsidRDefault="00B827CB">
      <w:pPr>
        <w:pStyle w:val="ConsPlusNonformat"/>
        <w:jc w:val="both"/>
      </w:pPr>
      <w:r>
        <w:t>N _______________________________________________________ является гарантом</w:t>
      </w:r>
    </w:p>
    <w:p w:rsidR="00B827CB" w:rsidRDefault="00B827CB">
      <w:pPr>
        <w:pStyle w:val="ConsPlusNonformat"/>
        <w:jc w:val="both"/>
      </w:pPr>
      <w:r>
        <w:t xml:space="preserve">    (полное наименование кредитной организации-гаранта)</w:t>
      </w:r>
    </w:p>
    <w:p w:rsidR="00B827CB" w:rsidRDefault="00B827CB">
      <w:pPr>
        <w:pStyle w:val="ConsPlusNonformat"/>
        <w:jc w:val="both"/>
      </w:pPr>
      <w:r>
        <w:t>(далее - гарант) перед ____________________________________________________</w:t>
      </w:r>
    </w:p>
    <w:p w:rsidR="00B827CB" w:rsidRDefault="00B827CB">
      <w:pPr>
        <w:pStyle w:val="ConsPlusNonformat"/>
        <w:jc w:val="both"/>
      </w:pPr>
      <w:r>
        <w:t xml:space="preserve">                           (полное наименование организации-бенефициара)</w:t>
      </w:r>
    </w:p>
    <w:p w:rsidR="00B827CB" w:rsidRDefault="00B827CB">
      <w:pPr>
        <w:pStyle w:val="ConsPlusNonformat"/>
        <w:jc w:val="both"/>
      </w:pPr>
      <w:r>
        <w:t>(далее - бенефициар), настоящим требованием  извещаем  вас  о  неисполнении</w:t>
      </w:r>
    </w:p>
    <w:p w:rsidR="00B827CB" w:rsidRDefault="00B827CB">
      <w:pPr>
        <w:pStyle w:val="ConsPlusNonformat"/>
        <w:jc w:val="both"/>
      </w:pPr>
      <w:r>
        <w:t>(ненадлежащем исполнении) ________________________________________________,</w:t>
      </w:r>
    </w:p>
    <w:p w:rsidR="00B827CB" w:rsidRDefault="00B827CB">
      <w:pPr>
        <w:pStyle w:val="ConsPlusNonformat"/>
        <w:jc w:val="both"/>
      </w:pPr>
      <w:r>
        <w:t xml:space="preserve">                            (полное наименование организации-принципала)</w:t>
      </w:r>
    </w:p>
    <w:p w:rsidR="00B827CB" w:rsidRDefault="00B827CB">
      <w:pPr>
        <w:pStyle w:val="ConsPlusNonformat"/>
        <w:jc w:val="both"/>
      </w:pPr>
      <w:r>
        <w:t>ИНН ______________________________________________ своих обязательств перед</w:t>
      </w:r>
    </w:p>
    <w:p w:rsidR="00B827CB" w:rsidRDefault="00B827CB">
      <w:pPr>
        <w:pStyle w:val="ConsPlusNonformat"/>
        <w:jc w:val="both"/>
      </w:pPr>
      <w:r>
        <w:t>___________________________________________________________________________</w:t>
      </w:r>
    </w:p>
    <w:p w:rsidR="00B827CB" w:rsidRDefault="00B827CB">
      <w:pPr>
        <w:pStyle w:val="ConsPlusNonformat"/>
        <w:jc w:val="both"/>
      </w:pPr>
      <w:r>
        <w:t xml:space="preserve">               (полное наименование организации-бенефициара)</w:t>
      </w:r>
    </w:p>
    <w:p w:rsidR="00B827CB" w:rsidRDefault="00B827CB">
      <w:pPr>
        <w:pStyle w:val="ConsPlusNonformat"/>
        <w:jc w:val="both"/>
      </w:pPr>
      <w:r>
        <w:t>по контракту N        от  "  "        20   г. (заявке на участие в закупке,</w:t>
      </w:r>
    </w:p>
    <w:p w:rsidR="00B827CB" w:rsidRDefault="00B827CB">
      <w:pPr>
        <w:pStyle w:val="ConsPlusNonformat"/>
        <w:jc w:val="both"/>
      </w:pPr>
      <w:r>
        <w:t>требованиям  к  гарантии  качества  товара,  работы,  услуги,  а  также  по</w:t>
      </w:r>
    </w:p>
    <w:p w:rsidR="00B827CB" w:rsidRDefault="00B827CB">
      <w:pPr>
        <w:pStyle w:val="ConsPlusNonformat"/>
        <w:jc w:val="both"/>
      </w:pPr>
      <w:r>
        <w:t>требованиям к гарантийному сроку и  (или) объему предоставления гарантий их</w:t>
      </w:r>
    </w:p>
    <w:p w:rsidR="00B827CB" w:rsidRDefault="00B827CB">
      <w:pPr>
        <w:pStyle w:val="ConsPlusNonformat"/>
        <w:jc w:val="both"/>
      </w:pPr>
      <w:r>
        <w:t>качества, к гарантийному обслуживанию товара) ____________________________,</w:t>
      </w:r>
    </w:p>
    <w:p w:rsidR="00B827CB" w:rsidRDefault="00B827CB">
      <w:pPr>
        <w:pStyle w:val="ConsPlusNonformat"/>
        <w:jc w:val="both"/>
      </w:pPr>
      <w:r>
        <w:t xml:space="preserve">                                                   (нужное указать)</w:t>
      </w:r>
    </w:p>
    <w:p w:rsidR="00B827CB" w:rsidRDefault="00B827CB">
      <w:pPr>
        <w:pStyle w:val="ConsPlusNonformat"/>
        <w:jc w:val="both"/>
      </w:pPr>
      <w:r>
        <w:t>а именно __________________________________________________________________</w:t>
      </w:r>
    </w:p>
    <w:p w:rsidR="00B827CB" w:rsidRDefault="00B827CB">
      <w:pPr>
        <w:pStyle w:val="ConsPlusNonformat"/>
        <w:jc w:val="both"/>
      </w:pPr>
      <w:r>
        <w:t xml:space="preserve">                           (указать конкретные нарушения</w:t>
      </w:r>
    </w:p>
    <w:p w:rsidR="00B827CB" w:rsidRDefault="00B827CB">
      <w:pPr>
        <w:pStyle w:val="ConsPlusNonformat"/>
        <w:jc w:val="both"/>
      </w:pPr>
      <w:r>
        <w:t>__________________________________________________________________________.</w:t>
      </w:r>
    </w:p>
    <w:p w:rsidR="00B827CB" w:rsidRDefault="00B827CB">
      <w:pPr>
        <w:pStyle w:val="ConsPlusNonformat"/>
        <w:jc w:val="both"/>
      </w:pPr>
      <w:r>
        <w:t xml:space="preserve">          принципалом обязательств, в обеспечение которых выдана</w:t>
      </w:r>
    </w:p>
    <w:p w:rsidR="00B827CB" w:rsidRDefault="00B827CB">
      <w:pPr>
        <w:pStyle w:val="ConsPlusNonformat"/>
        <w:jc w:val="both"/>
      </w:pPr>
      <w:r>
        <w:t xml:space="preserve">                           независимая гарантия)</w:t>
      </w:r>
    </w:p>
    <w:p w:rsidR="00B827CB" w:rsidRDefault="00B827CB">
      <w:pPr>
        <w:pStyle w:val="ConsPlusNonformat"/>
        <w:jc w:val="both"/>
      </w:pPr>
      <w:r>
        <w:t xml:space="preserve">    В соответствии с условиями независимой гарантии от "  "         20   г.</w:t>
      </w:r>
    </w:p>
    <w:p w:rsidR="00B827CB" w:rsidRDefault="00B827CB">
      <w:pPr>
        <w:pStyle w:val="ConsPlusNonformat"/>
        <w:jc w:val="both"/>
      </w:pPr>
      <w:r>
        <w:t>N          вам надлежит не позднее ________________________________________</w:t>
      </w:r>
    </w:p>
    <w:p w:rsidR="00B827CB" w:rsidRDefault="00B827CB">
      <w:pPr>
        <w:pStyle w:val="ConsPlusNonformat"/>
        <w:jc w:val="both"/>
      </w:pPr>
      <w:r>
        <w:t xml:space="preserve">                                     (указывается количество дней цифрами</w:t>
      </w:r>
    </w:p>
    <w:p w:rsidR="00B827CB" w:rsidRDefault="00B827CB">
      <w:pPr>
        <w:pStyle w:val="ConsPlusNonformat"/>
        <w:jc w:val="both"/>
      </w:pPr>
      <w:r>
        <w:t>___________________________________________________________________________</w:t>
      </w:r>
    </w:p>
    <w:p w:rsidR="00B827CB" w:rsidRDefault="00B827CB">
      <w:pPr>
        <w:pStyle w:val="ConsPlusNonformat"/>
        <w:jc w:val="both"/>
      </w:pPr>
      <w:r>
        <w:t xml:space="preserve">              и прописью в соответствии с условиями гарантии)</w:t>
      </w:r>
    </w:p>
    <w:p w:rsidR="00B827CB" w:rsidRDefault="00B827CB">
      <w:pPr>
        <w:pStyle w:val="ConsPlusNonformat"/>
        <w:jc w:val="both"/>
      </w:pPr>
      <w:r>
        <w:t>рабочих дней со дня получения настоящего  требования  перечислить  сумму  в</w:t>
      </w:r>
    </w:p>
    <w:p w:rsidR="00B827CB" w:rsidRDefault="00B827CB">
      <w:pPr>
        <w:pStyle w:val="ConsPlusNonformat"/>
        <w:jc w:val="both"/>
      </w:pPr>
      <w:r>
        <w:t>размере ___________________________________________________________________</w:t>
      </w:r>
    </w:p>
    <w:p w:rsidR="00B827CB" w:rsidRDefault="00B827CB">
      <w:pPr>
        <w:pStyle w:val="ConsPlusNonformat"/>
        <w:jc w:val="both"/>
      </w:pPr>
      <w:r>
        <w:t xml:space="preserve">                             (сумма цифрами и прописью)</w:t>
      </w:r>
    </w:p>
    <w:p w:rsidR="00B827CB" w:rsidRDefault="00B827CB">
      <w:pPr>
        <w:pStyle w:val="ConsPlusNonformat"/>
        <w:jc w:val="both"/>
      </w:pPr>
      <w:r>
        <w:t>на счет __________________________________________________________________.</w:t>
      </w:r>
    </w:p>
    <w:p w:rsidR="00B827CB" w:rsidRDefault="00B827CB">
      <w:pPr>
        <w:pStyle w:val="ConsPlusNonformat"/>
        <w:jc w:val="both"/>
      </w:pPr>
      <w:r>
        <w:t xml:space="preserve">          (банковские реквизиты организации-бенефициара для перечисления</w:t>
      </w:r>
    </w:p>
    <w:p w:rsidR="00B827CB" w:rsidRDefault="00B827CB">
      <w:pPr>
        <w:pStyle w:val="ConsPlusNonformat"/>
        <w:jc w:val="both"/>
      </w:pPr>
      <w:r>
        <w:t xml:space="preserve">                                денежных средств)</w:t>
      </w:r>
    </w:p>
    <w:p w:rsidR="00B827CB" w:rsidRDefault="00B827CB">
      <w:pPr>
        <w:pStyle w:val="ConsPlusNonformat"/>
        <w:jc w:val="both"/>
      </w:pPr>
      <w:r>
        <w:t xml:space="preserve">    В  случае  неисполнения  настоящего  требования в указанный срок гарант</w:t>
      </w:r>
    </w:p>
    <w:p w:rsidR="00B827CB" w:rsidRDefault="00B827CB">
      <w:pPr>
        <w:pStyle w:val="ConsPlusNonformat"/>
        <w:jc w:val="both"/>
      </w:pPr>
      <w:r>
        <w:t>обязан  уплатить  неустойку  бенефициару  в  размере  0,1  (ноль целых одна</w:t>
      </w:r>
    </w:p>
    <w:p w:rsidR="00B827CB" w:rsidRDefault="00B827CB">
      <w:pPr>
        <w:pStyle w:val="ConsPlusNonformat"/>
        <w:jc w:val="both"/>
      </w:pPr>
      <w:r>
        <w:t>десятая) процента указанной в настоящем требовании суммы, подлежащей уплате</w:t>
      </w:r>
    </w:p>
    <w:p w:rsidR="00B827CB" w:rsidRDefault="00B827CB">
      <w:pPr>
        <w:pStyle w:val="ConsPlusNonformat"/>
        <w:jc w:val="both"/>
      </w:pPr>
      <w:r>
        <w:t>за каждый календарный день просрочки начиная с календарного дня, следующего</w:t>
      </w:r>
    </w:p>
    <w:p w:rsidR="00B827CB" w:rsidRDefault="00B827CB">
      <w:pPr>
        <w:pStyle w:val="ConsPlusNonformat"/>
        <w:jc w:val="both"/>
      </w:pPr>
      <w:r>
        <w:t>за   днем   истечения  установленного независимой  гарантией  срока  оплаты</w:t>
      </w:r>
    </w:p>
    <w:p w:rsidR="00B827CB" w:rsidRDefault="00B827CB">
      <w:pPr>
        <w:pStyle w:val="ConsPlusNonformat"/>
        <w:jc w:val="both"/>
      </w:pPr>
      <w:r>
        <w:t>настоящего требования, по день фактического поступления денежных средств на</w:t>
      </w:r>
    </w:p>
    <w:p w:rsidR="00B827CB" w:rsidRDefault="00B827CB">
      <w:pPr>
        <w:pStyle w:val="ConsPlusNonformat"/>
        <w:jc w:val="both"/>
      </w:pPr>
      <w:r>
        <w:t>счет бенефициара в оплату настоящего требования по независимой гарантии.</w:t>
      </w:r>
    </w:p>
    <w:p w:rsidR="00B827CB" w:rsidRDefault="00B827CB">
      <w:pPr>
        <w:pStyle w:val="ConsPlusNonformat"/>
        <w:jc w:val="both"/>
      </w:pPr>
    </w:p>
    <w:p w:rsidR="00B827CB" w:rsidRDefault="00B827CB">
      <w:pPr>
        <w:pStyle w:val="ConsPlusNonformat"/>
        <w:jc w:val="both"/>
      </w:pPr>
      <w:r>
        <w:t xml:space="preserve">    Приложение: ___________________________________________________________</w:t>
      </w:r>
    </w:p>
    <w:p w:rsidR="00B827CB" w:rsidRDefault="00B827CB">
      <w:pPr>
        <w:pStyle w:val="ConsPlusNonformat"/>
        <w:jc w:val="both"/>
      </w:pPr>
      <w:r>
        <w:t xml:space="preserve">                (указывается перечень документов, обосновывающих требование</w:t>
      </w:r>
    </w:p>
    <w:p w:rsidR="00B827CB" w:rsidRDefault="00B827CB">
      <w:pPr>
        <w:pStyle w:val="ConsPlusNonformat"/>
        <w:jc w:val="both"/>
      </w:pPr>
      <w:r>
        <w:t xml:space="preserve">                   об осуществлении уплаты денежной суммы по независимой</w:t>
      </w:r>
    </w:p>
    <w:p w:rsidR="00B827CB" w:rsidRDefault="00B827CB">
      <w:pPr>
        <w:pStyle w:val="ConsPlusNonformat"/>
        <w:jc w:val="both"/>
      </w:pPr>
      <w:r>
        <w:t xml:space="preserve">                              гарантии, и количество листов)</w:t>
      </w:r>
    </w:p>
    <w:p w:rsidR="00B827CB" w:rsidRDefault="00B827CB">
      <w:pPr>
        <w:pStyle w:val="ConsPlusNonformat"/>
        <w:jc w:val="both"/>
      </w:pPr>
    </w:p>
    <w:p w:rsidR="00B827CB" w:rsidRDefault="00B827CB">
      <w:pPr>
        <w:pStyle w:val="ConsPlusNonformat"/>
        <w:jc w:val="both"/>
      </w:pPr>
      <w:r>
        <w:t xml:space="preserve">                                                             М.П.</w:t>
      </w:r>
    </w:p>
    <w:p w:rsidR="00B827CB" w:rsidRDefault="00B827CB">
      <w:pPr>
        <w:pStyle w:val="ConsPlusNonformat"/>
        <w:jc w:val="both"/>
      </w:pPr>
    </w:p>
    <w:p w:rsidR="00B827CB" w:rsidRDefault="00B827CB">
      <w:pPr>
        <w:pStyle w:val="ConsPlusNonformat"/>
        <w:jc w:val="both"/>
      </w:pPr>
      <w:r>
        <w:t>Уполномоченное лицо бенефициара    ___________    (_______________________)</w:t>
      </w:r>
    </w:p>
    <w:p w:rsidR="00B827CB" w:rsidRDefault="00B827CB">
      <w:pPr>
        <w:pStyle w:val="ConsPlusNonformat"/>
        <w:jc w:val="both"/>
      </w:pPr>
      <w:r>
        <w:t xml:space="preserve">                                    (подпись)        (инициалы, фамилия)</w:t>
      </w:r>
    </w:p>
    <w:p w:rsidR="00B827CB" w:rsidRDefault="00B827CB">
      <w:pPr>
        <w:pStyle w:val="ConsPlusNonformat"/>
        <w:jc w:val="both"/>
      </w:pPr>
    </w:p>
    <w:p w:rsidR="00B827CB" w:rsidRDefault="00B827CB">
      <w:pPr>
        <w:pStyle w:val="ConsPlusNonformat"/>
        <w:jc w:val="both"/>
      </w:pPr>
      <w:r>
        <w:t xml:space="preserve">       Отметка о вручении</w:t>
      </w:r>
    </w:p>
    <w:p w:rsidR="00B827CB" w:rsidRDefault="00B827CB">
      <w:pPr>
        <w:pStyle w:val="ConsPlusNonformat"/>
        <w:jc w:val="both"/>
      </w:pPr>
      <w:r>
        <w:t xml:space="preserve">    (передаче иным способом)       ___________    (_______________________)</w:t>
      </w:r>
    </w:p>
    <w:p w:rsidR="00B827CB" w:rsidRDefault="00B827CB">
      <w:pPr>
        <w:pStyle w:val="ConsPlusNonformat"/>
        <w:jc w:val="both"/>
      </w:pPr>
      <w:r>
        <w:lastRenderedPageBreak/>
        <w:t xml:space="preserve">                                    (подпись)        (инициалы, фамилия)</w:t>
      </w:r>
    </w:p>
    <w:p w:rsidR="00B827CB" w:rsidRDefault="00B827CB">
      <w:pPr>
        <w:pStyle w:val="ConsPlusNonformat"/>
        <w:jc w:val="both"/>
      </w:pPr>
    </w:p>
    <w:p w:rsidR="00B827CB" w:rsidRDefault="00B827CB">
      <w:pPr>
        <w:pStyle w:val="ConsPlusNonformat"/>
        <w:jc w:val="both"/>
      </w:pPr>
      <w:r>
        <w:t>"__" __________ 20__ г.</w:t>
      </w:r>
    </w:p>
    <w:p w:rsidR="00B827CB" w:rsidRDefault="00B827CB">
      <w:pPr>
        <w:pStyle w:val="ConsPlusNonformat"/>
        <w:jc w:val="both"/>
      </w:pPr>
      <w:r>
        <w:t xml:space="preserve">    (дата вручения)</w:t>
      </w:r>
    </w:p>
    <w:p w:rsidR="00B827CB" w:rsidRDefault="00B827CB">
      <w:pPr>
        <w:pStyle w:val="ConsPlusNormal"/>
        <w:ind w:firstLine="540"/>
        <w:jc w:val="both"/>
      </w:pPr>
    </w:p>
    <w:p w:rsidR="00B827CB" w:rsidRDefault="00B827CB">
      <w:pPr>
        <w:pStyle w:val="ConsPlusNormal"/>
        <w:ind w:firstLine="540"/>
        <w:jc w:val="both"/>
      </w:pPr>
      <w:r>
        <w:t>Примечание. Требование об осуществлении уплаты денежной суммы по независимой гарантии и направляемые вместе с ним документы и (или) их копии оформляются в письменной форме на бумажном носителе или в форме электронного документа в порядке, предусмотренном законодательством Российской Федерации.</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jc w:val="right"/>
        <w:outlineLvl w:val="0"/>
      </w:pPr>
      <w:r>
        <w:t>Утверждены</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ind w:firstLine="540"/>
        <w:jc w:val="both"/>
      </w:pPr>
    </w:p>
    <w:p w:rsidR="00B827CB" w:rsidRDefault="00B827CB">
      <w:pPr>
        <w:pStyle w:val="ConsPlusTitle"/>
        <w:jc w:val="center"/>
      </w:pPr>
      <w:bookmarkStart w:id="11" w:name="P295"/>
      <w:bookmarkEnd w:id="11"/>
      <w:r>
        <w:t>ПРАВИЛА</w:t>
      </w:r>
    </w:p>
    <w:p w:rsidR="00B827CB" w:rsidRDefault="00B827CB">
      <w:pPr>
        <w:pStyle w:val="ConsPlusTitle"/>
        <w:jc w:val="center"/>
      </w:pPr>
      <w:r>
        <w:t>ФОРМИРОВАНИЯ И ВЕДЕНИЯ ЗАКРЫТОГО РЕЕСТРА</w:t>
      </w:r>
    </w:p>
    <w:p w:rsidR="00B827CB" w:rsidRDefault="00B827CB">
      <w:pPr>
        <w:pStyle w:val="ConsPlusTitle"/>
        <w:jc w:val="center"/>
      </w:pPr>
      <w:r>
        <w:t>НЕЗАВИСИМЫХ ГАРАНТИЙ</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(введены </w:t>
            </w:r>
            <w:hyperlink r:id="rId137">
              <w:r>
                <w:rPr>
                  <w:color w:val="0000FF"/>
                </w:rPr>
                <w:t>Постановлением</w:t>
              </w:r>
            </w:hyperlink>
            <w:r>
              <w:rPr>
                <w:color w:val="392C69"/>
              </w:rPr>
              <w:t xml:space="preserve"> Правительства РФ от 02.04.2015 N 308;</w:t>
            </w:r>
          </w:p>
          <w:p w:rsidR="00B827CB" w:rsidRDefault="00B827CB">
            <w:pPr>
              <w:pStyle w:val="ConsPlusNormal"/>
              <w:jc w:val="center"/>
            </w:pPr>
            <w:r>
              <w:rPr>
                <w:color w:val="392C69"/>
              </w:rPr>
              <w:t xml:space="preserve">в ред. Постановлений Правительства РФ от 15.01.2018 </w:t>
            </w:r>
            <w:hyperlink r:id="rId138">
              <w:r>
                <w:rPr>
                  <w:color w:val="0000FF"/>
                </w:rPr>
                <w:t>N 11</w:t>
              </w:r>
            </w:hyperlink>
            <w:r>
              <w:rPr>
                <w:color w:val="392C69"/>
              </w:rPr>
              <w:t>,</w:t>
            </w:r>
          </w:p>
          <w:p w:rsidR="00B827CB" w:rsidRDefault="00B827CB">
            <w:pPr>
              <w:pStyle w:val="ConsPlusNormal"/>
              <w:jc w:val="center"/>
            </w:pPr>
            <w:r>
              <w:rPr>
                <w:color w:val="392C69"/>
              </w:rPr>
              <w:t xml:space="preserve">от 29.05.2018 </w:t>
            </w:r>
            <w:hyperlink r:id="rId139">
              <w:r>
                <w:rPr>
                  <w:color w:val="0000FF"/>
                </w:rPr>
                <w:t>N 608</w:t>
              </w:r>
            </w:hyperlink>
            <w:r>
              <w:rPr>
                <w:color w:val="392C69"/>
              </w:rPr>
              <w:t xml:space="preserve">, от 18.07.2019 </w:t>
            </w:r>
            <w:hyperlink r:id="rId140">
              <w:r>
                <w:rPr>
                  <w:color w:val="0000FF"/>
                </w:rPr>
                <w:t>N 920</w:t>
              </w:r>
            </w:hyperlink>
            <w:r>
              <w:rPr>
                <w:color w:val="392C69"/>
              </w:rPr>
              <w:t xml:space="preserve">, от 20.12.2021 </w:t>
            </w:r>
            <w:hyperlink r:id="rId141">
              <w:r>
                <w:rPr>
                  <w:color w:val="0000FF"/>
                </w:rPr>
                <w:t>N 2369</w:t>
              </w:r>
            </w:hyperlink>
            <w:r>
              <w:rPr>
                <w:color w:val="392C69"/>
              </w:rPr>
              <w:t>,</w:t>
            </w:r>
          </w:p>
          <w:p w:rsidR="00B827CB" w:rsidRDefault="00B827CB">
            <w:pPr>
              <w:pStyle w:val="ConsPlusNormal"/>
              <w:jc w:val="center"/>
            </w:pPr>
            <w:r>
              <w:rPr>
                <w:color w:val="392C69"/>
              </w:rPr>
              <w:t xml:space="preserve">от 23.09.2024 </w:t>
            </w:r>
            <w:hyperlink r:id="rId142">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center"/>
      </w:pPr>
    </w:p>
    <w:p w:rsidR="00B827CB" w:rsidRDefault="00B827CB">
      <w:pPr>
        <w:pStyle w:val="ConsPlusNormal"/>
        <w:ind w:firstLine="540"/>
        <w:jc w:val="both"/>
      </w:pPr>
      <w:r>
        <w:t xml:space="preserve">1. 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143">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B827CB" w:rsidRDefault="00B827CB">
      <w:pPr>
        <w:pStyle w:val="ConsPlusNormal"/>
        <w:jc w:val="both"/>
      </w:pPr>
      <w:r>
        <w:t xml:space="preserve">(п. 1 в ред. </w:t>
      </w:r>
      <w:hyperlink r:id="rId144">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2. В реестр включаются независимые гарантии, которые выданы:</w:t>
      </w:r>
    </w:p>
    <w:p w:rsidR="00B827CB" w:rsidRDefault="00B827CB">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145">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spacing w:before="220"/>
        <w:ind w:firstLine="540"/>
        <w:jc w:val="both"/>
      </w:pPr>
      <w:r>
        <w:t>б) государственной корпорацией развития "ВЭБ.РФ";</w:t>
      </w:r>
    </w:p>
    <w:p w:rsidR="00B827CB" w:rsidRDefault="00B827CB">
      <w:pPr>
        <w:pStyle w:val="ConsPlusNormal"/>
        <w:spacing w:before="220"/>
        <w:ind w:firstLine="540"/>
        <w:jc w:val="both"/>
      </w:pPr>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46">
        <w:r>
          <w:rPr>
            <w:color w:val="0000FF"/>
          </w:rPr>
          <w:t>законом</w:t>
        </w:r>
      </w:hyperlink>
      <w:r>
        <w:t xml:space="preserve"> "О развитии малого и среднего предпринимательства в Российской Федерации", соответствующими требованиям, </w:t>
      </w:r>
      <w:r>
        <w:lastRenderedPageBreak/>
        <w:t xml:space="preserve">установленным Правительством Российской Федерации, включенными в перечень, предусмотренный </w:t>
      </w:r>
      <w:hyperlink r:id="rId147">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w:t>
      </w:r>
      <w:hyperlink r:id="rId148">
        <w:r>
          <w:rPr>
            <w:color w:val="0000FF"/>
          </w:rPr>
          <w:t>пунктом 1 части 1 статьи 30</w:t>
        </w:r>
      </w:hyperlink>
      <w:r>
        <w:t xml:space="preserve"> указанного Федерального закона);</w:t>
      </w:r>
    </w:p>
    <w:p w:rsidR="00B827CB" w:rsidRDefault="00B827CB">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B827CB" w:rsidRDefault="00B827CB">
      <w:pPr>
        <w:pStyle w:val="ConsPlusNormal"/>
        <w:jc w:val="both"/>
      </w:pPr>
      <w:r>
        <w:t xml:space="preserve">(п. 2 в ред. </w:t>
      </w:r>
      <w:hyperlink r:id="rId149">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3. Ведение реестра осуществляется Федеральным казначейством.</w:t>
      </w:r>
    </w:p>
    <w:p w:rsidR="00B827CB" w:rsidRDefault="00B827CB">
      <w:pPr>
        <w:pStyle w:val="ConsPlusNormal"/>
        <w:spacing w:before="220"/>
        <w:ind w:firstLine="540"/>
        <w:jc w:val="both"/>
      </w:pPr>
      <w:bookmarkStart w:id="12" w:name="P313"/>
      <w:bookmarkEnd w:id="12"/>
      <w:r>
        <w:t xml:space="preserve">4. В реестр включается информация, указанная в </w:t>
      </w:r>
      <w:hyperlink r:id="rId150">
        <w:r>
          <w:rPr>
            <w:color w:val="0000FF"/>
          </w:rPr>
          <w:t>части 9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w:t>
      </w:r>
    </w:p>
    <w:p w:rsidR="00B827CB" w:rsidRDefault="00B827CB">
      <w:pPr>
        <w:pStyle w:val="ConsPlusNormal"/>
        <w:spacing w:before="220"/>
        <w:ind w:firstLine="540"/>
        <w:jc w:val="both"/>
      </w:pPr>
      <w:r>
        <w:t>а) наименование, место нахождения заказчика, являющегося бенефициаром, идентификационный номер налогоплательщика;</w:t>
      </w:r>
    </w:p>
    <w:p w:rsidR="00B827CB" w:rsidRDefault="00B827CB">
      <w:pPr>
        <w:pStyle w:val="ConsPlusNormal"/>
        <w:spacing w:before="220"/>
        <w:ind w:firstLine="540"/>
        <w:jc w:val="both"/>
      </w:pPr>
      <w:r>
        <w:t>б) идентификационный код закупки.</w:t>
      </w:r>
    </w:p>
    <w:p w:rsidR="00B827CB" w:rsidRDefault="00B827CB">
      <w:pPr>
        <w:pStyle w:val="ConsPlusNormal"/>
        <w:spacing w:before="220"/>
        <w:ind w:firstLine="540"/>
        <w:jc w:val="both"/>
      </w:pPr>
      <w:r>
        <w:t xml:space="preserve">5. Реестр, включая информацию, указанную в </w:t>
      </w:r>
      <w:hyperlink w:anchor="P313">
        <w:r>
          <w:rPr>
            <w:color w:val="0000FF"/>
          </w:rPr>
          <w:t>пункте 4</w:t>
        </w:r>
      </w:hyperlink>
      <w:r>
        <w:t xml:space="preserve"> настоящих Правил, формируется и ведется на государственном языке Российской Федерации. Наименование иностранных юридических лиц, фамилия, имя, отчество (при наличии) иностранных физических лиц и лиц без гражданства указываются как с использованием букв русского алфавита, так и с использованием букв латинского алфавита.</w:t>
      </w:r>
    </w:p>
    <w:p w:rsidR="00B827CB" w:rsidRDefault="00B827CB">
      <w:pPr>
        <w:pStyle w:val="ConsPlusNormal"/>
        <w:spacing w:before="220"/>
        <w:ind w:firstLine="540"/>
        <w:jc w:val="both"/>
      </w:pPr>
      <w:r>
        <w:t xml:space="preserve">6. Реестр, включая информацию, указанную в </w:t>
      </w:r>
      <w:hyperlink w:anchor="P313">
        <w:r>
          <w:rPr>
            <w:color w:val="0000FF"/>
          </w:rPr>
          <w:t>пункте 4</w:t>
        </w:r>
      </w:hyperlink>
      <w:r>
        <w:t xml:space="preserve"> настоящих Правил, хранится в соответствии со сроками хранения архивных документов, определяемыми в соответствии с </w:t>
      </w:r>
      <w:hyperlink r:id="rId151">
        <w:r>
          <w:rPr>
            <w:color w:val="0000FF"/>
          </w:rPr>
          <w:t>частью 3 статьи 6</w:t>
        </w:r>
      </w:hyperlink>
      <w:r>
        <w:t xml:space="preserve"> Федерального закона "Об архивном деле в Российской Федерации" и </w:t>
      </w:r>
      <w:hyperlink r:id="rId152">
        <w:r>
          <w:rPr>
            <w:color w:val="0000FF"/>
          </w:rPr>
          <w:t>Законом</w:t>
        </w:r>
      </w:hyperlink>
      <w:r>
        <w:t xml:space="preserve"> Российской Федерации "О государственной тайне".</w:t>
      </w:r>
    </w:p>
    <w:p w:rsidR="00B827CB" w:rsidRDefault="00B827CB">
      <w:pPr>
        <w:pStyle w:val="ConsPlusNormal"/>
        <w:spacing w:before="220"/>
        <w:ind w:firstLine="540"/>
        <w:jc w:val="both"/>
      </w:pPr>
      <w:r>
        <w:t>7. Ведение реестра осуществляется путем формирования или изменения реестровых записей, в которые включается информация, представляемая гарантами, в соответствии с настоящими Правилами.</w:t>
      </w:r>
    </w:p>
    <w:p w:rsidR="00B827CB" w:rsidRDefault="00B827CB">
      <w:pPr>
        <w:pStyle w:val="ConsPlusNormal"/>
        <w:jc w:val="both"/>
      </w:pPr>
      <w:r>
        <w:t xml:space="preserve">(в ред. </w:t>
      </w:r>
      <w:hyperlink r:id="rId153">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Последовательная совокупность реестровых записей образует реестр.</w:t>
      </w:r>
    </w:p>
    <w:p w:rsidR="00B827CB" w:rsidRDefault="00B827CB">
      <w:pPr>
        <w:pStyle w:val="ConsPlusNormal"/>
        <w:spacing w:before="220"/>
        <w:ind w:firstLine="540"/>
        <w:jc w:val="both"/>
      </w:pPr>
      <w:r>
        <w:t>8. Ведение реестра осуществляется в электронном виде, а при отсутствии возможности ведения его в электронном виде - в бумажном виде.</w:t>
      </w:r>
    </w:p>
    <w:p w:rsidR="00B827CB" w:rsidRDefault="00B827CB">
      <w:pPr>
        <w:pStyle w:val="ConsPlusNormal"/>
        <w:spacing w:before="220"/>
        <w:ind w:firstLine="540"/>
        <w:jc w:val="both"/>
      </w:pPr>
      <w:bookmarkStart w:id="13" w:name="P322"/>
      <w:bookmarkEnd w:id="13"/>
      <w:r>
        <w:t xml:space="preserve">9. Формирование и направление гарантом информации, подлежащей включению в реестр, в том числе порядок удостоверения права подписи лиц, направляющих информацию, а также направление Федеральным казначейством выписок и протоколов в соответствии с настоящими Правилами осуществляются в </w:t>
      </w:r>
      <w:hyperlink r:id="rId154">
        <w:r>
          <w:rPr>
            <w:color w:val="0000FF"/>
          </w:rPr>
          <w:t>порядке</w:t>
        </w:r>
      </w:hyperlink>
      <w:r>
        <w:t xml:space="preserve"> и по </w:t>
      </w:r>
      <w:hyperlink r:id="rId155">
        <w:r>
          <w:rPr>
            <w:color w:val="0000FF"/>
          </w:rPr>
          <w:t>формам</w:t>
        </w:r>
      </w:hyperlink>
      <w:r>
        <w:t>, которые установлены Министерством финансов Российской Федерации.</w:t>
      </w:r>
    </w:p>
    <w:p w:rsidR="00B827CB" w:rsidRDefault="00B827CB">
      <w:pPr>
        <w:pStyle w:val="ConsPlusNormal"/>
        <w:jc w:val="both"/>
      </w:pPr>
      <w:r>
        <w:t xml:space="preserve">(в ред. </w:t>
      </w:r>
      <w:hyperlink r:id="rId156">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10. В целях ведения реестра гарант не позднее рабочего дня, следующего за днем выдачи независимой гарантии или днем внесения изменений в условия независимой гарантии, формирует и направляет в соответствии с </w:t>
      </w:r>
      <w:hyperlink w:anchor="P322">
        <w:r>
          <w:rPr>
            <w:color w:val="0000FF"/>
          </w:rPr>
          <w:t>пунктом 9</w:t>
        </w:r>
      </w:hyperlink>
      <w:r>
        <w:t xml:space="preserve"> настоящих Правил указанную в </w:t>
      </w:r>
      <w:hyperlink w:anchor="P313">
        <w:r>
          <w:rPr>
            <w:color w:val="0000FF"/>
          </w:rPr>
          <w:t>пункте 4</w:t>
        </w:r>
      </w:hyperlink>
      <w:r>
        <w:t xml:space="preserve"> настоящих Правил информацию в территориальный орган Федерального казначейства по месту </w:t>
      </w:r>
      <w:r>
        <w:lastRenderedPageBreak/>
        <w:t>нахождения гаранта.</w:t>
      </w:r>
    </w:p>
    <w:p w:rsidR="00B827CB" w:rsidRDefault="00B827CB">
      <w:pPr>
        <w:pStyle w:val="ConsPlusNormal"/>
        <w:jc w:val="both"/>
      </w:pPr>
      <w:r>
        <w:t xml:space="preserve">(в ред. </w:t>
      </w:r>
      <w:hyperlink r:id="rId157">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14" w:name="P326"/>
      <w:bookmarkEnd w:id="14"/>
      <w:r>
        <w:t xml:space="preserve">11. Информация, подлежащая включению в реестр и сформированная по установленным в соответствии с </w:t>
      </w:r>
      <w:hyperlink w:anchor="P322">
        <w:r>
          <w:rPr>
            <w:color w:val="0000FF"/>
          </w:rPr>
          <w:t>пунктом 9</w:t>
        </w:r>
      </w:hyperlink>
      <w:r>
        <w:t xml:space="preserve"> настоящих Правил формам, подписывается лицом, имеющим право действовать от имени гаранта, и направляется гарантом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B827CB" w:rsidRDefault="00B827CB">
      <w:pPr>
        <w:pStyle w:val="ConsPlusNormal"/>
        <w:jc w:val="both"/>
      </w:pPr>
      <w:r>
        <w:t xml:space="preserve">(в ред. </w:t>
      </w:r>
      <w:hyperlink r:id="rId158">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При направлении гарантом информации на бумажном и съемном машинном носителях информации гарант обеспечивает идентичность сведений, представленных на указанных носителях.</w:t>
      </w:r>
    </w:p>
    <w:p w:rsidR="00B827CB" w:rsidRDefault="00B827CB">
      <w:pPr>
        <w:pStyle w:val="ConsPlusNormal"/>
        <w:jc w:val="both"/>
      </w:pPr>
      <w:r>
        <w:t xml:space="preserve">(в ред. </w:t>
      </w:r>
      <w:hyperlink r:id="rId159">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bookmarkStart w:id="15" w:name="P330"/>
      <w:bookmarkEnd w:id="15"/>
      <w:r>
        <w:t>12. Федеральное казначейство в течение одного рабочего дня со дня получения информации от гаранта проводит проверку:</w:t>
      </w:r>
    </w:p>
    <w:p w:rsidR="00B827CB" w:rsidRDefault="00B827CB">
      <w:pPr>
        <w:pStyle w:val="ConsPlusNormal"/>
        <w:jc w:val="both"/>
      </w:pPr>
      <w:r>
        <w:t xml:space="preserve">(в ред. </w:t>
      </w:r>
      <w:hyperlink r:id="rId160">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а) наличия информации, указанной в </w:t>
      </w:r>
      <w:hyperlink w:anchor="P313">
        <w:r>
          <w:rPr>
            <w:color w:val="0000FF"/>
          </w:rPr>
          <w:t>пункте 4</w:t>
        </w:r>
      </w:hyperlink>
      <w:r>
        <w:t xml:space="preserve"> настоящих Правил;</w:t>
      </w:r>
    </w:p>
    <w:p w:rsidR="00B827CB" w:rsidRDefault="00B827CB">
      <w:pPr>
        <w:pStyle w:val="ConsPlusNormal"/>
        <w:spacing w:before="220"/>
        <w:ind w:firstLine="540"/>
        <w:jc w:val="both"/>
      </w:pPr>
      <w:r>
        <w:t xml:space="preserve">б) соответствия порядка формирования и направления информации порядку, установленному </w:t>
      </w:r>
      <w:hyperlink w:anchor="P322">
        <w:r>
          <w:rPr>
            <w:color w:val="0000FF"/>
          </w:rPr>
          <w:t>пунктами 9</w:t>
        </w:r>
      </w:hyperlink>
      <w:r>
        <w:t xml:space="preserve"> и </w:t>
      </w:r>
      <w:hyperlink w:anchor="P326">
        <w:r>
          <w:rPr>
            <w:color w:val="0000FF"/>
          </w:rPr>
          <w:t>11</w:t>
        </w:r>
      </w:hyperlink>
      <w:r>
        <w:t xml:space="preserve"> настоящих Правил.</w:t>
      </w:r>
    </w:p>
    <w:p w:rsidR="00B827CB" w:rsidRDefault="00B827CB">
      <w:pPr>
        <w:pStyle w:val="ConsPlusNormal"/>
        <w:jc w:val="both"/>
      </w:pPr>
      <w:r>
        <w:t xml:space="preserve">(в ред. </w:t>
      </w:r>
      <w:hyperlink r:id="rId161">
        <w:r>
          <w:rPr>
            <w:color w:val="0000FF"/>
          </w:rPr>
          <w:t>Постановления</w:t>
        </w:r>
      </w:hyperlink>
      <w:r>
        <w:t xml:space="preserve"> Правительства РФ от 15.01.2018 N 11)</w:t>
      </w:r>
    </w:p>
    <w:p w:rsidR="00B827CB" w:rsidRDefault="00B827CB">
      <w:pPr>
        <w:pStyle w:val="ConsPlusNormal"/>
        <w:spacing w:before="220"/>
        <w:ind w:firstLine="540"/>
        <w:jc w:val="both"/>
      </w:pPr>
      <w:r>
        <w:t xml:space="preserve">13. В случае положительного результата проверки информация, впервые представленная гарантом, включается Федеральным казначейством в срок, предусмотренный </w:t>
      </w:r>
      <w:hyperlink w:anchor="P330">
        <w:r>
          <w:rPr>
            <w:color w:val="0000FF"/>
          </w:rPr>
          <w:t>пунктом 12</w:t>
        </w:r>
      </w:hyperlink>
      <w:r>
        <w:t xml:space="preserve"> настоящих Правил, в реестровую запись, которой присваивается уникальный номер. При представлении гарантом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w:t>
      </w:r>
    </w:p>
    <w:p w:rsidR="00B827CB" w:rsidRDefault="00B827CB">
      <w:pPr>
        <w:pStyle w:val="ConsPlusNormal"/>
        <w:jc w:val="both"/>
      </w:pPr>
      <w:r>
        <w:t xml:space="preserve">(в ред. </w:t>
      </w:r>
      <w:hyperlink r:id="rId162">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Реестровая запись включается в реестр или обновляется в реестре Федеральным казначейством в день формирования (обновления) реестровой записи.</w:t>
      </w:r>
    </w:p>
    <w:p w:rsidR="00B827CB" w:rsidRDefault="00B827CB">
      <w:pPr>
        <w:pStyle w:val="ConsPlusNormal"/>
        <w:spacing w:before="220"/>
        <w:ind w:firstLine="540"/>
        <w:jc w:val="both"/>
      </w:pPr>
      <w:r>
        <w:t xml:space="preserve">Федеральное казначейство в день формирования (обновления) реестровой записи направляет гаранту выписку из реестра в соответствии с </w:t>
      </w:r>
      <w:hyperlink w:anchor="P322">
        <w:r>
          <w:rPr>
            <w:color w:val="0000FF"/>
          </w:rPr>
          <w:t>пунктом 9</w:t>
        </w:r>
      </w:hyperlink>
      <w:r>
        <w:t xml:space="preserve"> настоящих Правил.</w:t>
      </w:r>
    </w:p>
    <w:p w:rsidR="00B827CB" w:rsidRDefault="00B827CB">
      <w:pPr>
        <w:pStyle w:val="ConsPlusNormal"/>
        <w:jc w:val="both"/>
      </w:pPr>
      <w:r>
        <w:t xml:space="preserve">(в ред. </w:t>
      </w:r>
      <w:hyperlink r:id="rId163">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 xml:space="preserve">14. В случае отрицательного результата проверки Федеральное казначейство не формирует и не обновляет реестровую запись, о чем в срок, предусмотренный </w:t>
      </w:r>
      <w:hyperlink w:anchor="P330">
        <w:r>
          <w:rPr>
            <w:color w:val="0000FF"/>
          </w:rPr>
          <w:t>пунктом 12</w:t>
        </w:r>
      </w:hyperlink>
      <w:r>
        <w:t xml:space="preserve"> настоящих Правил, уведомляет гаранта посредством направления на бумажном носителе протокола, содержащего сведения о выявленных несоответствиях, и возвращает гаранту поступившую информацию.</w:t>
      </w:r>
    </w:p>
    <w:p w:rsidR="00B827CB" w:rsidRDefault="00B827CB">
      <w:pPr>
        <w:pStyle w:val="ConsPlusNormal"/>
        <w:jc w:val="both"/>
      </w:pPr>
      <w:r>
        <w:t xml:space="preserve">(в ред. </w:t>
      </w:r>
      <w:hyperlink r:id="rId164">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15. Уникальный номер реестровой записи имеет следующую структуру:</w:t>
      </w:r>
    </w:p>
    <w:p w:rsidR="00B827CB" w:rsidRDefault="00B827CB">
      <w:pPr>
        <w:pStyle w:val="ConsPlusNormal"/>
        <w:spacing w:before="220"/>
        <w:ind w:firstLine="540"/>
        <w:jc w:val="both"/>
      </w:pPr>
      <w:r>
        <w:t>а) 1-й разряд - код признака реестра, принимающий значение "C";</w:t>
      </w:r>
    </w:p>
    <w:p w:rsidR="00B827CB" w:rsidRDefault="00B827CB">
      <w:pPr>
        <w:pStyle w:val="ConsPlusNormal"/>
        <w:spacing w:before="220"/>
        <w:ind w:firstLine="540"/>
        <w:jc w:val="both"/>
      </w:pPr>
      <w:r>
        <w:t>б) 2, 3, 4-й разряды - первые три разряда идентификационного кода гаранта, выдавшего независимую гарантию;</w:t>
      </w:r>
    </w:p>
    <w:p w:rsidR="00B827CB" w:rsidRDefault="00B827CB">
      <w:pPr>
        <w:pStyle w:val="ConsPlusNormal"/>
        <w:jc w:val="both"/>
      </w:pPr>
      <w:r>
        <w:t xml:space="preserve">(в ред. </w:t>
      </w:r>
      <w:hyperlink r:id="rId165">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в) 5-й и 6-й разряды - последние две цифры года, в котором сформирована реестровая запись;</w:t>
      </w:r>
    </w:p>
    <w:p w:rsidR="00B827CB" w:rsidRDefault="00B827CB">
      <w:pPr>
        <w:pStyle w:val="ConsPlusNormal"/>
        <w:spacing w:before="220"/>
        <w:ind w:firstLine="540"/>
        <w:jc w:val="both"/>
      </w:pPr>
      <w:r>
        <w:lastRenderedPageBreak/>
        <w:t>г) 7, 8, 9, 10-й разряды - код территориального органа Федерального казначейства, формирующего реестровую запись;</w:t>
      </w:r>
    </w:p>
    <w:p w:rsidR="00B827CB" w:rsidRDefault="00B827CB">
      <w:pPr>
        <w:pStyle w:val="ConsPlusNormal"/>
        <w:spacing w:before="220"/>
        <w:ind w:firstLine="540"/>
        <w:jc w:val="both"/>
      </w:pPr>
      <w:r>
        <w:t>д) 11, 12, 13-й разряды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территориальному органу Федерального казначейства и по каждому гаранту.</w:t>
      </w:r>
    </w:p>
    <w:p w:rsidR="00B827CB" w:rsidRDefault="00B827CB">
      <w:pPr>
        <w:pStyle w:val="ConsPlusNormal"/>
        <w:jc w:val="both"/>
      </w:pPr>
      <w:r>
        <w:t xml:space="preserve">(в ред. </w:t>
      </w:r>
      <w:hyperlink r:id="rId166">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16. Федеральное казначейство по запросу гаранта, принципала или бенефициара представляет на бумажном носителе выписку из реестра о включенной в реестр информации о такой независимой гарантии, а также направляет указанную информацию по запросу государственного органа (органа местного самоуправления), имеющего право на получение такой информации. Запросы о представлении выписки из реестра направляются в территориальный орган Федерального казначейства по месту нахождения заявителя.</w:t>
      </w:r>
    </w:p>
    <w:p w:rsidR="00B827CB" w:rsidRDefault="00B827CB">
      <w:pPr>
        <w:pStyle w:val="ConsPlusNormal"/>
        <w:jc w:val="both"/>
      </w:pPr>
      <w:r>
        <w:t xml:space="preserve">(в ред. </w:t>
      </w:r>
      <w:hyperlink r:id="rId167">
        <w:r>
          <w:rPr>
            <w:color w:val="0000FF"/>
          </w:rPr>
          <w:t>Постановления</w:t>
        </w:r>
      </w:hyperlink>
      <w:r>
        <w:t xml:space="preserve"> Правительства РФ от 20.12.2021 N 2369)</w:t>
      </w:r>
    </w:p>
    <w:p w:rsidR="00B827CB" w:rsidRDefault="00B827CB">
      <w:pPr>
        <w:pStyle w:val="ConsPlusNormal"/>
        <w:spacing w:before="220"/>
        <w:ind w:firstLine="540"/>
        <w:jc w:val="both"/>
      </w:pPr>
      <w:r>
        <w:t>17. Ответственность за неполноту, недостоверность информации, подлежащей включению в реестр, за ее несоответствие требованиям, установленным законодательством Российской Федерации, а также за действия, совершенные на основании такой информации, несет гарант.</w:t>
      </w:r>
    </w:p>
    <w:p w:rsidR="00B827CB" w:rsidRDefault="00B827CB">
      <w:pPr>
        <w:pStyle w:val="ConsPlusNormal"/>
        <w:jc w:val="both"/>
      </w:pPr>
      <w:r>
        <w:t xml:space="preserve">(п. 17 введен </w:t>
      </w:r>
      <w:hyperlink r:id="rId168">
        <w:r>
          <w:rPr>
            <w:color w:val="0000FF"/>
          </w:rPr>
          <w:t>Постановлением</w:t>
        </w:r>
      </w:hyperlink>
      <w:r>
        <w:t xml:space="preserve"> Правительства РФ от 23.09.2024 N 1285)</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jc w:val="right"/>
        <w:outlineLvl w:val="0"/>
      </w:pPr>
      <w:r>
        <w:t>Утверждена</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(введена </w:t>
            </w:r>
            <w:hyperlink r:id="rId169">
              <w:r>
                <w:rPr>
                  <w:color w:val="0000FF"/>
                </w:rPr>
                <w:t>Постановлением</w:t>
              </w:r>
            </w:hyperlink>
            <w:r>
              <w:rPr>
                <w:color w:val="392C69"/>
              </w:rPr>
              <w:t xml:space="preserve"> Правительства РФ от 09.08.2022 N 1397;</w:t>
            </w:r>
          </w:p>
          <w:p w:rsidR="00B827CB" w:rsidRDefault="00B827CB">
            <w:pPr>
              <w:pStyle w:val="ConsPlusNormal"/>
              <w:jc w:val="center"/>
            </w:pPr>
            <w:r>
              <w:rPr>
                <w:color w:val="392C69"/>
              </w:rPr>
              <w:t xml:space="preserve">в ред. Постановлений Правительства РФ от 23.09.2024 </w:t>
            </w:r>
            <w:hyperlink r:id="rId170">
              <w:r>
                <w:rPr>
                  <w:color w:val="0000FF"/>
                </w:rPr>
                <w:t>N 1285</w:t>
              </w:r>
            </w:hyperlink>
            <w:r>
              <w:rPr>
                <w:color w:val="392C69"/>
              </w:rPr>
              <w:t>,</w:t>
            </w:r>
          </w:p>
          <w:p w:rsidR="00B827CB" w:rsidRDefault="00B827CB">
            <w:pPr>
              <w:pStyle w:val="ConsPlusNormal"/>
              <w:jc w:val="center"/>
            </w:pPr>
            <w:r>
              <w:rPr>
                <w:color w:val="392C69"/>
              </w:rPr>
              <w:t xml:space="preserve">от 26.12.2024 </w:t>
            </w:r>
            <w:hyperlink r:id="rId171">
              <w:r>
                <w:rPr>
                  <w:color w:val="0000FF"/>
                </w:rPr>
                <w:t>N 1907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both"/>
      </w:pPr>
    </w:p>
    <w:p w:rsidR="00B827CB" w:rsidRDefault="00B827CB">
      <w:pPr>
        <w:pStyle w:val="ConsPlusNormal"/>
        <w:jc w:val="center"/>
      </w:pPr>
      <w:bookmarkStart w:id="16" w:name="P368"/>
      <w:bookmarkEnd w:id="16"/>
      <w:r>
        <w:t>ТИПОВАЯ ФОРМА</w:t>
      </w:r>
    </w:p>
    <w:p w:rsidR="00B827CB" w:rsidRDefault="00B827CB">
      <w:pPr>
        <w:pStyle w:val="ConsPlusNormal"/>
        <w:jc w:val="center"/>
      </w:pPr>
      <w:r>
        <w:t>независимой гарантии, предоставляемой в качестве</w:t>
      </w:r>
    </w:p>
    <w:p w:rsidR="00B827CB" w:rsidRDefault="00B827CB">
      <w:pPr>
        <w:pStyle w:val="ConsPlusNormal"/>
        <w:jc w:val="center"/>
      </w:pPr>
      <w:r>
        <w:t>обеспечения заявки на участие в закупке товара, работы,</w:t>
      </w:r>
    </w:p>
    <w:p w:rsidR="00B827CB" w:rsidRDefault="00B827CB">
      <w:pPr>
        <w:pStyle w:val="ConsPlusNormal"/>
        <w:jc w:val="center"/>
      </w:pPr>
      <w:r>
        <w:t>услуги для обеспечения государственных и муниципальных нужд</w:t>
      </w:r>
    </w:p>
    <w:p w:rsidR="00B827CB" w:rsidRDefault="00B827C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B827CB">
        <w:tc>
          <w:tcPr>
            <w:tcW w:w="3465" w:type="dxa"/>
            <w:tcBorders>
              <w:top w:val="nil"/>
              <w:left w:val="nil"/>
              <w:bottom w:val="nil"/>
              <w:right w:val="nil"/>
            </w:tcBorders>
          </w:tcPr>
          <w:p w:rsidR="00B827CB" w:rsidRDefault="00B827CB">
            <w:pPr>
              <w:pStyle w:val="ConsPlusNormal"/>
            </w:pPr>
          </w:p>
        </w:tc>
        <w:tc>
          <w:tcPr>
            <w:tcW w:w="4306" w:type="dxa"/>
            <w:gridSpan w:val="2"/>
            <w:tcBorders>
              <w:top w:val="nil"/>
              <w:left w:val="nil"/>
              <w:bottom w:val="nil"/>
              <w:right w:val="single" w:sz="4" w:space="0" w:color="auto"/>
            </w:tcBorders>
          </w:tcPr>
          <w:p w:rsidR="00B827CB" w:rsidRDefault="00B827CB">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p>
        </w:tc>
        <w:tc>
          <w:tcPr>
            <w:tcW w:w="4306" w:type="dxa"/>
            <w:gridSpan w:val="2"/>
            <w:tcBorders>
              <w:top w:val="nil"/>
              <w:left w:val="nil"/>
              <w:bottom w:val="nil"/>
              <w:right w:val="single" w:sz="4" w:space="0" w:color="auto"/>
            </w:tcBorders>
          </w:tcPr>
          <w:p w:rsidR="00B827CB" w:rsidRDefault="00B827CB">
            <w:pPr>
              <w:pStyle w:val="ConsPlusNormal"/>
              <w:jc w:val="right"/>
            </w:pPr>
            <w:r>
              <w:t xml:space="preserve">Номер независимой гарантии </w:t>
            </w:r>
            <w:hyperlink w:anchor="P49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tcPr>
          <w:p w:rsidR="00B827CB" w:rsidRDefault="00B827CB">
            <w:pPr>
              <w:pStyle w:val="ConsPlusNormal"/>
              <w:jc w:val="center"/>
              <w:outlineLvl w:val="1"/>
            </w:pPr>
            <w:r>
              <w:t xml:space="preserve">Информация о гаранте, принципале, бенефициаре </w:t>
            </w:r>
            <w:hyperlink w:anchor="P498">
              <w:r>
                <w:rPr>
                  <w:color w:val="0000FF"/>
                </w:rPr>
                <w:t>&lt;1-1&gt;</w:t>
              </w:r>
            </w:hyperlink>
          </w:p>
        </w:tc>
      </w:tr>
      <w:tr w:rsidR="00B827CB">
        <w:tc>
          <w:tcPr>
            <w:tcW w:w="3465" w:type="dxa"/>
            <w:tcBorders>
              <w:top w:val="nil"/>
              <w:left w:val="nil"/>
              <w:bottom w:val="nil"/>
              <w:right w:val="nil"/>
            </w:tcBorders>
          </w:tcPr>
          <w:p w:rsidR="00B827CB" w:rsidRDefault="00B827CB">
            <w:pPr>
              <w:pStyle w:val="ConsPlusNormal"/>
            </w:pPr>
          </w:p>
        </w:tc>
        <w:tc>
          <w:tcPr>
            <w:tcW w:w="2400" w:type="dxa"/>
            <w:tcBorders>
              <w:top w:val="nil"/>
              <w:left w:val="nil"/>
              <w:bottom w:val="nil"/>
              <w:right w:val="nil"/>
            </w:tcBorders>
          </w:tcPr>
          <w:p w:rsidR="00B827CB" w:rsidRDefault="00B827CB">
            <w:pPr>
              <w:pStyle w:val="ConsPlusNormal"/>
            </w:pPr>
          </w:p>
        </w:tc>
        <w:tc>
          <w:tcPr>
            <w:tcW w:w="1906" w:type="dxa"/>
            <w:tcBorders>
              <w:top w:val="nil"/>
              <w:left w:val="nil"/>
              <w:bottom w:val="nil"/>
              <w:right w:val="single" w:sz="4" w:space="0" w:color="auto"/>
            </w:tcBorders>
          </w:tcPr>
          <w:p w:rsidR="00B827CB" w:rsidRDefault="00B827CB">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jc w:val="center"/>
            </w:pPr>
            <w:r>
              <w:t>Коды</w:t>
            </w: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ИНН </w:t>
            </w:r>
            <w:hyperlink w:anchor="P49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КПП </w:t>
            </w:r>
            <w:hyperlink w:anchor="P50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БИК </w:t>
            </w:r>
            <w:hyperlink w:anchor="P49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lastRenderedPageBreak/>
              <w:t>Идентификационный код гаранта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jc w:val="center"/>
            </w:pPr>
            <w:r>
              <w:t>-</w:t>
            </w: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72">
              <w:r>
                <w:rPr>
                  <w:color w:val="0000FF"/>
                </w:rPr>
                <w:t>ОКТМО</w:t>
              </w:r>
            </w:hyperlink>
            <w:r>
              <w:t xml:space="preserve"> </w:t>
            </w:r>
            <w:hyperlink w:anchor="P49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p>
        </w:tc>
        <w:tc>
          <w:tcPr>
            <w:tcW w:w="2400" w:type="dxa"/>
            <w:tcBorders>
              <w:top w:val="single" w:sz="4" w:space="0" w:color="auto"/>
              <w:left w:val="nil"/>
              <w:bottom w:val="nil"/>
              <w:right w:val="nil"/>
            </w:tcBorders>
          </w:tcPr>
          <w:p w:rsidR="00B827CB" w:rsidRDefault="00B827CB">
            <w:pPr>
              <w:pStyle w:val="ConsPlusNormal"/>
            </w:pPr>
          </w:p>
        </w:tc>
        <w:tc>
          <w:tcPr>
            <w:tcW w:w="1906" w:type="dxa"/>
            <w:tcBorders>
              <w:top w:val="nil"/>
              <w:left w:val="nil"/>
              <w:bottom w:val="nil"/>
              <w:right w:val="nil"/>
            </w:tcBorders>
            <w:vAlign w:val="bottom"/>
          </w:tcPr>
          <w:p w:rsidR="00B827CB" w:rsidRDefault="00B827CB">
            <w:pPr>
              <w:pStyle w:val="ConsPlusNormal"/>
            </w:pPr>
          </w:p>
        </w:tc>
        <w:tc>
          <w:tcPr>
            <w:tcW w:w="1289" w:type="dxa"/>
            <w:tcBorders>
              <w:top w:val="single" w:sz="4" w:space="0" w:color="auto"/>
              <w:left w:val="nil"/>
              <w:bottom w:val="single" w:sz="4" w:space="0" w:color="auto"/>
              <w:right w:val="nil"/>
            </w:tcBorders>
          </w:tcPr>
          <w:p w:rsidR="00B827CB" w:rsidRDefault="00B827CB">
            <w:pPr>
              <w:pStyle w:val="ConsPlusNormal"/>
            </w:pP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ИНН </w:t>
            </w:r>
            <w:hyperlink w:anchor="P49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КПП </w:t>
            </w:r>
            <w:hyperlink w:anchor="P50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73">
              <w:r>
                <w:rPr>
                  <w:color w:val="0000FF"/>
                </w:rPr>
                <w:t>ОКТМО</w:t>
              </w:r>
            </w:hyperlink>
            <w:r>
              <w:t xml:space="preserve"> </w:t>
            </w:r>
            <w:hyperlink w:anchor="P49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p>
        </w:tc>
        <w:tc>
          <w:tcPr>
            <w:tcW w:w="2400" w:type="dxa"/>
            <w:tcBorders>
              <w:top w:val="single" w:sz="4" w:space="0" w:color="auto"/>
              <w:left w:val="nil"/>
              <w:bottom w:val="nil"/>
              <w:right w:val="nil"/>
            </w:tcBorders>
          </w:tcPr>
          <w:p w:rsidR="00B827CB" w:rsidRDefault="00B827CB">
            <w:pPr>
              <w:pStyle w:val="ConsPlusNormal"/>
            </w:pPr>
          </w:p>
        </w:tc>
        <w:tc>
          <w:tcPr>
            <w:tcW w:w="1906" w:type="dxa"/>
            <w:tcBorders>
              <w:top w:val="nil"/>
              <w:left w:val="nil"/>
              <w:bottom w:val="nil"/>
              <w:right w:val="nil"/>
            </w:tcBorders>
            <w:vAlign w:val="bottom"/>
          </w:tcPr>
          <w:p w:rsidR="00B827CB" w:rsidRDefault="00B827CB">
            <w:pPr>
              <w:pStyle w:val="ConsPlusNormal"/>
            </w:pPr>
          </w:p>
        </w:tc>
        <w:tc>
          <w:tcPr>
            <w:tcW w:w="1289" w:type="dxa"/>
            <w:tcBorders>
              <w:top w:val="single" w:sz="4" w:space="0" w:color="auto"/>
              <w:left w:val="nil"/>
              <w:bottom w:val="single" w:sz="4" w:space="0" w:color="auto"/>
              <w:right w:val="nil"/>
            </w:tcBorders>
          </w:tcPr>
          <w:p w:rsidR="00B827CB" w:rsidRDefault="00B827CB">
            <w:pPr>
              <w:pStyle w:val="ConsPlusNormal"/>
            </w:pP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бенефициара</w:t>
            </w:r>
          </w:p>
        </w:tc>
        <w:tc>
          <w:tcPr>
            <w:tcW w:w="2400" w:type="dxa"/>
            <w:vMerge w:val="restart"/>
            <w:tcBorders>
              <w:top w:val="nil"/>
              <w:left w:val="nil"/>
              <w:bottom w:val="nil"/>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nil"/>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74">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vAlign w:val="center"/>
          </w:tcPr>
          <w:p w:rsidR="00B827CB" w:rsidRDefault="00B827CB">
            <w:pPr>
              <w:pStyle w:val="ConsPlusNormal"/>
              <w:jc w:val="center"/>
              <w:outlineLvl w:val="1"/>
            </w:pPr>
            <w:r>
              <w:t>Информация о закупке, для обеспечения заявки на участие в которой предоставляется независимая гарантия</w:t>
            </w:r>
          </w:p>
        </w:tc>
      </w:tr>
      <w:tr w:rsidR="00B827CB">
        <w:tblPrEx>
          <w:tblBorders>
            <w:right w:val="nil"/>
          </w:tblBorders>
        </w:tblPrEx>
        <w:tc>
          <w:tcPr>
            <w:tcW w:w="3465" w:type="dxa"/>
            <w:tcBorders>
              <w:top w:val="nil"/>
              <w:left w:val="nil"/>
              <w:bottom w:val="nil"/>
              <w:right w:val="nil"/>
            </w:tcBorders>
            <w:vAlign w:val="bottom"/>
          </w:tcPr>
          <w:p w:rsidR="00B827CB" w:rsidRDefault="00B827CB">
            <w:pPr>
              <w:pStyle w:val="ConsPlusNormal"/>
            </w:pPr>
            <w:r>
              <w:t>Идентификационный код закупки</w:t>
            </w:r>
          </w:p>
        </w:tc>
        <w:tc>
          <w:tcPr>
            <w:tcW w:w="2400" w:type="dxa"/>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vAlign w:val="bottom"/>
          </w:tcPr>
          <w:p w:rsidR="00B827CB" w:rsidRDefault="00B827CB">
            <w:pPr>
              <w:pStyle w:val="ConsPlusNormal"/>
            </w:pPr>
            <w:r>
              <w:t xml:space="preserve">Наименование объекта закупки </w:t>
            </w:r>
            <w:hyperlink w:anchor="P501">
              <w:r>
                <w:rPr>
                  <w:color w:val="0000FF"/>
                </w:rPr>
                <w:t>&lt;4&gt;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vAlign w:val="bottom"/>
          </w:tcPr>
          <w:p w:rsidR="00B827CB" w:rsidRDefault="00B827CB">
            <w:pPr>
              <w:pStyle w:val="ConsPlusNormal"/>
              <w:jc w:val="center"/>
              <w:outlineLvl w:val="1"/>
            </w:pPr>
            <w:r>
              <w:t>Условия независимой гарантии</w:t>
            </w: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single" w:sz="4" w:space="0" w:color="auto"/>
              <w:right w:val="nil"/>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Наименование валюты</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tcPr>
          <w:p w:rsidR="00B827CB" w:rsidRDefault="00B827CB">
            <w:pPr>
              <w:pStyle w:val="ConsPlusNormal"/>
              <w:jc w:val="right"/>
            </w:pPr>
            <w:r>
              <w:t xml:space="preserve">по </w:t>
            </w:r>
            <w:hyperlink r:id="rId175">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 xml:space="preserve">Срок вступления независимой гарантии в силу </w:t>
            </w:r>
            <w:hyperlink w:anchor="P502">
              <w:r>
                <w:rPr>
                  <w:color w:val="0000FF"/>
                </w:rPr>
                <w:t>&lt;5&gt;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single" w:sz="4" w:space="0" w:color="auto"/>
              <w:left w:val="nil"/>
              <w:bottom w:val="nil"/>
              <w:right w:val="nil"/>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 xml:space="preserve">Срок действия независимой гарантии </w:t>
            </w:r>
            <w:hyperlink w:anchor="P502">
              <w:r>
                <w:rPr>
                  <w:color w:val="0000FF"/>
                </w:rPr>
                <w:t>&lt;5&gt;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bl>
    <w:p w:rsidR="00B827CB" w:rsidRDefault="00B827CB">
      <w:pPr>
        <w:pStyle w:val="ConsPlusNormal"/>
        <w:jc w:val="both"/>
      </w:pPr>
    </w:p>
    <w:p w:rsidR="00B827CB" w:rsidRDefault="00B827CB">
      <w:pPr>
        <w:pStyle w:val="ConsPlusNormal"/>
        <w:jc w:val="both"/>
      </w:pPr>
      <w:r>
        <w:t xml:space="preserve">1. Настоящая независимая гарантия обеспечивает исполнение принципалом его обязательств по заключению контракта по результатам определения поставщика (подрядчика, исполнителя) (в случае признания принципала в соответствии с Федеральным </w:t>
      </w:r>
      <w:hyperlink r:id="rId1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контракт).</w:t>
      </w:r>
    </w:p>
    <w:p w:rsidR="00B827CB" w:rsidRDefault="00B827CB">
      <w:pPr>
        <w:pStyle w:val="ConsPlusNormal"/>
        <w:spacing w:before="220"/>
        <w:jc w:val="both"/>
      </w:pPr>
      <w:r>
        <w:t>2. Настоящая независимая гарантия не может быть отозвана гарантом.</w:t>
      </w:r>
    </w:p>
    <w:p w:rsidR="00B827CB" w:rsidRDefault="00B827CB">
      <w:pPr>
        <w:pStyle w:val="ConsPlusNormal"/>
        <w:spacing w:before="220"/>
        <w:jc w:val="both"/>
      </w:pPr>
      <w:r>
        <w:lastRenderedPageBreak/>
        <w:t xml:space="preserve">3. Бенефициар в случаях, предусмотренных </w:t>
      </w:r>
      <w:hyperlink r:id="rId177">
        <w:r>
          <w:rPr>
            <w:color w:val="0000FF"/>
          </w:rPr>
          <w:t>пунктом 7 части 10</w:t>
        </w:r>
      </w:hyperlink>
      <w:r>
        <w:t xml:space="preserve"> и </w:t>
      </w:r>
      <w:hyperlink r:id="rId178">
        <w:r>
          <w:rPr>
            <w:color w:val="0000FF"/>
          </w:rPr>
          <w:t>частью 13 статьи 44</w:t>
        </w:r>
      </w:hyperlink>
      <w:r>
        <w:t xml:space="preserve"> Федерального закона,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закупки, приглашении принять участие в определении поставщика (подрядчика, исполнителя), документации о закупке (в случае если Федеральным </w:t>
      </w:r>
      <w:hyperlink r:id="rId179">
        <w:r>
          <w:rPr>
            <w:color w:val="0000FF"/>
          </w:rPr>
          <w:t>законом</w:t>
        </w:r>
      </w:hyperlink>
      <w:r>
        <w:t xml:space="preserve"> предусмотрена документация о закупке), требование об уплате денежной суммы по независимой гарантии (далее - требование).</w:t>
      </w:r>
    </w:p>
    <w:p w:rsidR="00B827CB" w:rsidRDefault="00B827CB">
      <w:pPr>
        <w:pStyle w:val="ConsPlusNormal"/>
        <w:spacing w:before="22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827CB" w:rsidRDefault="00B827CB">
      <w:pPr>
        <w:pStyle w:val="ConsPlusNormal"/>
        <w:spacing w:before="22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 </w:t>
      </w:r>
      <w:hyperlink w:anchor="P503">
        <w:r>
          <w:rPr>
            <w:color w:val="0000FF"/>
          </w:rPr>
          <w:t>&lt;6&gt;</w:t>
        </w:r>
      </w:hyperlink>
      <w:r>
        <w:t>.</w:t>
      </w:r>
    </w:p>
    <w:p w:rsidR="00B827CB" w:rsidRDefault="00B827CB">
      <w:pPr>
        <w:pStyle w:val="ConsPlusNormal"/>
        <w:spacing w:before="22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04">
        <w:r>
          <w:rPr>
            <w:color w:val="0000FF"/>
          </w:rPr>
          <w:t>&lt;7&gt;</w:t>
        </w:r>
      </w:hyperlink>
      <w:r>
        <w:t>.</w:t>
      </w:r>
    </w:p>
    <w:p w:rsidR="00B827CB" w:rsidRDefault="00B827CB">
      <w:pPr>
        <w:pStyle w:val="ConsPlusNormal"/>
        <w:spacing w:before="220"/>
        <w:jc w:val="both"/>
      </w:pPr>
      <w:bookmarkStart w:id="17" w:name="P461"/>
      <w:bookmarkEnd w:id="17"/>
      <w:r>
        <w:t>7. В случае 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827CB" w:rsidRDefault="00B827CB">
      <w:pPr>
        <w:pStyle w:val="ConsPlusNormal"/>
        <w:spacing w:before="220"/>
        <w:jc w:val="both"/>
      </w:pPr>
      <w:r>
        <w:t xml:space="preserve">8. В случае направления бенефициаром требования на бумажном носителе представляется оригинал предусмотренного </w:t>
      </w:r>
      <w:hyperlink w:anchor="P461">
        <w:r>
          <w:rPr>
            <w:color w:val="0000FF"/>
          </w:rPr>
          <w:t>пунктом 7</w:t>
        </w:r>
      </w:hyperlink>
      <w:r>
        <w:t xml:space="preserve">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w:t>
      </w:r>
      <w:hyperlink w:anchor="P461">
        <w:r>
          <w:rPr>
            <w:color w:val="0000FF"/>
          </w:rPr>
          <w:t>пунктом 7</w:t>
        </w:r>
      </w:hyperlink>
      <w:r>
        <w:t xml:space="preserve"> настоящей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электронной подписью лица, имеющего право действовать от имени бенефициара.</w:t>
      </w:r>
    </w:p>
    <w:p w:rsidR="00B827CB" w:rsidRDefault="00B827CB">
      <w:pPr>
        <w:pStyle w:val="ConsPlusNormal"/>
        <w:spacing w:before="22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61">
        <w:r>
          <w:rPr>
            <w:color w:val="0000FF"/>
          </w:rPr>
          <w:t>пунктом 7</w:t>
        </w:r>
      </w:hyperlink>
      <w:r>
        <w:t xml:space="preserve"> настоящей независимой гарантии.</w:t>
      </w:r>
    </w:p>
    <w:p w:rsidR="00B827CB" w:rsidRDefault="00B827CB">
      <w:pPr>
        <w:pStyle w:val="ConsPlusNormal"/>
        <w:spacing w:before="22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0">
        <w:r>
          <w:rPr>
            <w:color w:val="0000FF"/>
          </w:rPr>
          <w:t>кодексом</w:t>
        </w:r>
      </w:hyperlink>
      <w:r>
        <w:t xml:space="preserve"> Российской Федерации оснований для отказа в удовлетворении этого требования.</w:t>
      </w:r>
    </w:p>
    <w:p w:rsidR="00B827CB" w:rsidRDefault="00B827CB">
      <w:pPr>
        <w:pStyle w:val="ConsPlusNormal"/>
        <w:spacing w:before="22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827CB" w:rsidRDefault="00B827CB">
      <w:pPr>
        <w:pStyle w:val="ConsPlusNormal"/>
        <w:spacing w:before="220"/>
        <w:jc w:val="both"/>
      </w:pPr>
      <w:r>
        <w:t xml:space="preserve">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w:t>
      </w:r>
      <w:r>
        <w:lastRenderedPageBreak/>
        <w:t>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B827CB" w:rsidRDefault="00B827CB">
      <w:pPr>
        <w:pStyle w:val="ConsPlusNormal"/>
        <w:spacing w:before="22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B827CB" w:rsidRDefault="00B827CB">
      <w:pPr>
        <w:pStyle w:val="ConsPlusNormal"/>
        <w:spacing w:before="220"/>
        <w:jc w:val="both"/>
      </w:pPr>
      <w:r>
        <w:t xml:space="preserve">14. Споры, возникающие в связи с исполнением обязательств по настоящей независимой гарантии, подлежат рассмотрению в арбитражном суде _________ </w:t>
      </w:r>
      <w:hyperlink w:anchor="P505">
        <w:r>
          <w:rPr>
            <w:color w:val="0000FF"/>
          </w:rPr>
          <w:t>&lt;8&gt;</w:t>
        </w:r>
      </w:hyperlink>
      <w:r>
        <w:t>.</w:t>
      </w:r>
    </w:p>
    <w:p w:rsidR="00B827CB" w:rsidRDefault="00B827CB">
      <w:pPr>
        <w:pStyle w:val="ConsPlusNormal"/>
        <w:spacing w:before="22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B827CB" w:rsidRDefault="00B827CB">
      <w:pPr>
        <w:pStyle w:val="ConsPlusNormal"/>
        <w:spacing w:before="220"/>
        <w:jc w:val="both"/>
      </w:pPr>
      <w:r>
        <w:t xml:space="preserve">16. Дополнительные условия </w:t>
      </w:r>
      <w:hyperlink w:anchor="P497">
        <w:r>
          <w:rPr>
            <w:color w:val="0000FF"/>
          </w:rPr>
          <w:t>&lt;1&gt;</w:t>
        </w:r>
      </w:hyperlink>
      <w:r>
        <w:t xml:space="preserve">, </w:t>
      </w:r>
      <w:hyperlink w:anchor="P506">
        <w:r>
          <w:rPr>
            <w:color w:val="0000FF"/>
          </w:rPr>
          <w:t>&lt;9&gt;</w:t>
        </w:r>
      </w:hyperlink>
      <w:r>
        <w:t>.</w:t>
      </w:r>
    </w:p>
    <w:p w:rsidR="00B827CB" w:rsidRDefault="00B827C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B827CB">
        <w:tc>
          <w:tcPr>
            <w:tcW w:w="2587" w:type="dxa"/>
            <w:tcBorders>
              <w:top w:val="nil"/>
              <w:left w:val="nil"/>
              <w:bottom w:val="nil"/>
              <w:right w:val="nil"/>
            </w:tcBorders>
            <w:vAlign w:val="bottom"/>
          </w:tcPr>
          <w:p w:rsidR="00B827CB" w:rsidRDefault="00B827CB">
            <w:pPr>
              <w:pStyle w:val="ConsPlusNormal"/>
            </w:pPr>
            <w:r>
              <w:t>Уполномоченное лицо гаранта</w:t>
            </w:r>
          </w:p>
        </w:tc>
        <w:tc>
          <w:tcPr>
            <w:tcW w:w="340" w:type="dxa"/>
            <w:tcBorders>
              <w:top w:val="nil"/>
              <w:left w:val="nil"/>
              <w:bottom w:val="nil"/>
              <w:right w:val="nil"/>
            </w:tcBorders>
          </w:tcPr>
          <w:p w:rsidR="00B827CB" w:rsidRDefault="00B827CB">
            <w:pPr>
              <w:pStyle w:val="ConsPlusNormal"/>
            </w:pPr>
          </w:p>
        </w:tc>
        <w:tc>
          <w:tcPr>
            <w:tcW w:w="1862" w:type="dxa"/>
            <w:tcBorders>
              <w:top w:val="nil"/>
              <w:left w:val="nil"/>
              <w:bottom w:val="single" w:sz="4" w:space="0" w:color="auto"/>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810" w:type="dxa"/>
            <w:tcBorders>
              <w:top w:val="nil"/>
              <w:left w:val="nil"/>
              <w:bottom w:val="single" w:sz="4" w:space="0" w:color="auto"/>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766" w:type="dxa"/>
            <w:tcBorders>
              <w:top w:val="nil"/>
              <w:left w:val="nil"/>
              <w:bottom w:val="single" w:sz="4" w:space="0" w:color="auto"/>
              <w:right w:val="nil"/>
            </w:tcBorders>
          </w:tcPr>
          <w:p w:rsidR="00B827CB" w:rsidRDefault="00B827CB">
            <w:pPr>
              <w:pStyle w:val="ConsPlusNormal"/>
            </w:pPr>
          </w:p>
        </w:tc>
      </w:tr>
      <w:tr w:rsidR="00B827CB">
        <w:tc>
          <w:tcPr>
            <w:tcW w:w="2587" w:type="dxa"/>
            <w:tcBorders>
              <w:top w:val="nil"/>
              <w:left w:val="nil"/>
              <w:bottom w:val="nil"/>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862" w:type="dxa"/>
            <w:tcBorders>
              <w:top w:val="single" w:sz="4" w:space="0" w:color="auto"/>
              <w:left w:val="nil"/>
              <w:bottom w:val="nil"/>
              <w:right w:val="nil"/>
            </w:tcBorders>
          </w:tcPr>
          <w:p w:rsidR="00B827CB" w:rsidRDefault="00B827CB">
            <w:pPr>
              <w:pStyle w:val="ConsPlusNormal"/>
              <w:jc w:val="center"/>
            </w:pPr>
            <w:r>
              <w:t>(должность)</w:t>
            </w:r>
          </w:p>
        </w:tc>
        <w:tc>
          <w:tcPr>
            <w:tcW w:w="340" w:type="dxa"/>
            <w:tcBorders>
              <w:top w:val="nil"/>
              <w:left w:val="nil"/>
              <w:bottom w:val="nil"/>
              <w:right w:val="nil"/>
            </w:tcBorders>
          </w:tcPr>
          <w:p w:rsidR="00B827CB" w:rsidRDefault="00B827CB">
            <w:pPr>
              <w:pStyle w:val="ConsPlusNormal"/>
            </w:pPr>
          </w:p>
        </w:tc>
        <w:tc>
          <w:tcPr>
            <w:tcW w:w="1810" w:type="dxa"/>
            <w:tcBorders>
              <w:top w:val="single" w:sz="4" w:space="0" w:color="auto"/>
              <w:left w:val="nil"/>
              <w:bottom w:val="nil"/>
              <w:right w:val="nil"/>
            </w:tcBorders>
          </w:tcPr>
          <w:p w:rsidR="00B827CB" w:rsidRDefault="00B827CB">
            <w:pPr>
              <w:pStyle w:val="ConsPlusNormal"/>
              <w:jc w:val="center"/>
            </w:pPr>
            <w:r>
              <w:t>(подпись)</w:t>
            </w:r>
          </w:p>
        </w:tc>
        <w:tc>
          <w:tcPr>
            <w:tcW w:w="340" w:type="dxa"/>
            <w:tcBorders>
              <w:top w:val="nil"/>
              <w:left w:val="nil"/>
              <w:bottom w:val="nil"/>
              <w:right w:val="nil"/>
            </w:tcBorders>
          </w:tcPr>
          <w:p w:rsidR="00B827CB" w:rsidRDefault="00B827CB">
            <w:pPr>
              <w:pStyle w:val="ConsPlusNormal"/>
            </w:pPr>
          </w:p>
        </w:tc>
        <w:tc>
          <w:tcPr>
            <w:tcW w:w="1766" w:type="dxa"/>
            <w:tcBorders>
              <w:top w:val="single" w:sz="4" w:space="0" w:color="auto"/>
              <w:left w:val="nil"/>
              <w:bottom w:val="nil"/>
              <w:right w:val="nil"/>
            </w:tcBorders>
          </w:tcPr>
          <w:p w:rsidR="00B827CB" w:rsidRDefault="00B827CB">
            <w:pPr>
              <w:pStyle w:val="ConsPlusNormal"/>
              <w:jc w:val="center"/>
            </w:pPr>
            <w:r>
              <w:t>(расшифровка подписи)</w:t>
            </w:r>
          </w:p>
        </w:tc>
      </w:tr>
    </w:tbl>
    <w:p w:rsidR="00B827CB" w:rsidRDefault="00B827CB">
      <w:pPr>
        <w:pStyle w:val="ConsPlusNormal"/>
        <w:jc w:val="both"/>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B827CB">
        <w:tc>
          <w:tcPr>
            <w:tcW w:w="3067" w:type="dxa"/>
            <w:tcBorders>
              <w:top w:val="nil"/>
              <w:left w:val="nil"/>
              <w:bottom w:val="nil"/>
              <w:right w:val="nil"/>
            </w:tcBorders>
          </w:tcPr>
          <w:p w:rsidR="00B827CB" w:rsidRDefault="00B827CB">
            <w:pPr>
              <w:pStyle w:val="ConsPlusNormal"/>
            </w:pPr>
            <w:r>
              <w:t>"__" _________ 20__ г.</w:t>
            </w:r>
          </w:p>
        </w:tc>
        <w:tc>
          <w:tcPr>
            <w:tcW w:w="5993" w:type="dxa"/>
            <w:gridSpan w:val="2"/>
            <w:tcBorders>
              <w:top w:val="nil"/>
              <w:left w:val="nil"/>
              <w:bottom w:val="nil"/>
              <w:right w:val="nil"/>
            </w:tcBorders>
          </w:tcPr>
          <w:p w:rsidR="00B827CB" w:rsidRDefault="00B827CB">
            <w:pPr>
              <w:pStyle w:val="ConsPlusNormal"/>
            </w:pPr>
          </w:p>
        </w:tc>
      </w:tr>
      <w:tr w:rsidR="00B827CB">
        <w:tblPrEx>
          <w:tblBorders>
            <w:right w:val="single" w:sz="4" w:space="0" w:color="auto"/>
          </w:tblBorders>
        </w:tblPrEx>
        <w:tc>
          <w:tcPr>
            <w:tcW w:w="3067" w:type="dxa"/>
            <w:tcBorders>
              <w:top w:val="nil"/>
              <w:left w:val="nil"/>
              <w:bottom w:val="nil"/>
              <w:right w:val="nil"/>
            </w:tcBorders>
          </w:tcPr>
          <w:p w:rsidR="00B827CB" w:rsidRDefault="00B827CB">
            <w:pPr>
              <w:pStyle w:val="ConsPlusNormal"/>
            </w:pPr>
          </w:p>
        </w:tc>
        <w:tc>
          <w:tcPr>
            <w:tcW w:w="4594" w:type="dxa"/>
            <w:tcBorders>
              <w:top w:val="nil"/>
              <w:left w:val="nil"/>
              <w:bottom w:val="nil"/>
              <w:right w:val="single" w:sz="4" w:space="0" w:color="auto"/>
            </w:tcBorders>
          </w:tcPr>
          <w:p w:rsidR="00B827CB" w:rsidRDefault="00B827CB">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single" w:sz="4" w:space="0" w:color="auto"/>
          </w:tblBorders>
        </w:tblPrEx>
        <w:tc>
          <w:tcPr>
            <w:tcW w:w="3067" w:type="dxa"/>
            <w:tcBorders>
              <w:top w:val="nil"/>
              <w:left w:val="nil"/>
              <w:bottom w:val="nil"/>
              <w:right w:val="nil"/>
            </w:tcBorders>
          </w:tcPr>
          <w:p w:rsidR="00B827CB" w:rsidRDefault="00B827CB">
            <w:pPr>
              <w:pStyle w:val="ConsPlusNormal"/>
            </w:pPr>
          </w:p>
        </w:tc>
        <w:tc>
          <w:tcPr>
            <w:tcW w:w="4594" w:type="dxa"/>
            <w:tcBorders>
              <w:top w:val="nil"/>
              <w:left w:val="nil"/>
              <w:bottom w:val="nil"/>
              <w:right w:val="single" w:sz="4" w:space="0" w:color="auto"/>
            </w:tcBorders>
          </w:tcPr>
          <w:p w:rsidR="00B827CB" w:rsidRDefault="00B827CB">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bl>
    <w:p w:rsidR="00B827CB" w:rsidRDefault="00B827CB">
      <w:pPr>
        <w:pStyle w:val="ConsPlusNormal"/>
        <w:jc w:val="both"/>
      </w:pPr>
    </w:p>
    <w:p w:rsidR="00B827CB" w:rsidRDefault="00B827CB">
      <w:pPr>
        <w:pStyle w:val="ConsPlusNormal"/>
        <w:ind w:firstLine="540"/>
        <w:jc w:val="both"/>
      </w:pPr>
      <w:r>
        <w:t>--------------------------------</w:t>
      </w:r>
    </w:p>
    <w:p w:rsidR="00B827CB" w:rsidRDefault="00B827CB">
      <w:pPr>
        <w:pStyle w:val="ConsPlusNormal"/>
        <w:spacing w:before="220"/>
        <w:ind w:firstLine="540"/>
        <w:jc w:val="both"/>
      </w:pPr>
      <w:bookmarkStart w:id="18" w:name="P497"/>
      <w:bookmarkEnd w:id="18"/>
      <w:r>
        <w:t>&lt;1&gt; Указывается при наличии.</w:t>
      </w:r>
    </w:p>
    <w:p w:rsidR="00B827CB" w:rsidRDefault="00B827CB">
      <w:pPr>
        <w:pStyle w:val="ConsPlusNormal"/>
        <w:spacing w:before="220"/>
        <w:ind w:firstLine="540"/>
        <w:jc w:val="both"/>
      </w:pPr>
      <w:bookmarkStart w:id="19" w:name="P498"/>
      <w:bookmarkEnd w:id="19"/>
      <w:r>
        <w:t>&lt;1-1&gt; В качестве бенефициара указывается заказчик, за исключением случая проведения совместного конкурса или аукциона, при котором в качестве бенефициара указывается организатор совместного конкурса или аукциона.</w:t>
      </w:r>
    </w:p>
    <w:p w:rsidR="00B827CB" w:rsidRDefault="00B827CB">
      <w:pPr>
        <w:pStyle w:val="ConsPlusNormal"/>
        <w:spacing w:before="220"/>
        <w:ind w:firstLine="540"/>
        <w:jc w:val="both"/>
      </w:pPr>
      <w:bookmarkStart w:id="20" w:name="P499"/>
      <w:bookmarkEnd w:id="20"/>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B827CB" w:rsidRDefault="00B827CB">
      <w:pPr>
        <w:pStyle w:val="ConsPlusNormal"/>
        <w:spacing w:before="220"/>
        <w:ind w:firstLine="540"/>
        <w:jc w:val="both"/>
      </w:pPr>
      <w:bookmarkStart w:id="21" w:name="P500"/>
      <w:bookmarkEnd w:id="21"/>
      <w:r>
        <w:t>&lt;3&gt; Указывается, если гарант, принципал является юридическим лицом, аккредитованным филиалом или представительством иностранного юридического лица.</w:t>
      </w:r>
    </w:p>
    <w:p w:rsidR="00B827CB" w:rsidRDefault="00B827CB">
      <w:pPr>
        <w:pStyle w:val="ConsPlusNormal"/>
        <w:spacing w:before="220"/>
        <w:ind w:firstLine="540"/>
        <w:jc w:val="both"/>
      </w:pPr>
      <w:bookmarkStart w:id="22" w:name="P501"/>
      <w:bookmarkEnd w:id="22"/>
      <w:r>
        <w:t>&lt;4&gt; Указывается в соответствии с извещением об осуществлении закупки, приглашением принять участие в определении поставщика (подрядчика, исполнителя).</w:t>
      </w:r>
    </w:p>
    <w:p w:rsidR="00B827CB" w:rsidRDefault="00B827CB">
      <w:pPr>
        <w:pStyle w:val="ConsPlusNormal"/>
        <w:spacing w:before="220"/>
        <w:ind w:firstLine="540"/>
        <w:jc w:val="both"/>
      </w:pPr>
      <w:bookmarkStart w:id="23" w:name="P502"/>
      <w:bookmarkEnd w:id="23"/>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B827CB" w:rsidRDefault="00B827CB">
      <w:pPr>
        <w:pStyle w:val="ConsPlusNormal"/>
        <w:spacing w:before="220"/>
        <w:ind w:firstLine="540"/>
        <w:jc w:val="both"/>
      </w:pPr>
      <w:bookmarkStart w:id="24" w:name="P503"/>
      <w:bookmarkEnd w:id="24"/>
      <w:r>
        <w:lastRenderedPageBreak/>
        <w:t>&lt;6&gt; Указывается почтовый адрес.</w:t>
      </w:r>
    </w:p>
    <w:p w:rsidR="00B827CB" w:rsidRDefault="00B827CB">
      <w:pPr>
        <w:pStyle w:val="ConsPlusNormal"/>
        <w:spacing w:before="220"/>
        <w:ind w:firstLine="540"/>
        <w:jc w:val="both"/>
      </w:pPr>
      <w:bookmarkStart w:id="25" w:name="P504"/>
      <w:bookmarkEnd w:id="25"/>
      <w:r>
        <w:t>&lt;7&gt; Указываются адрес электронной почты и (или) наименование информационной системы.</w:t>
      </w:r>
    </w:p>
    <w:p w:rsidR="00B827CB" w:rsidRDefault="00B827CB">
      <w:pPr>
        <w:pStyle w:val="ConsPlusNormal"/>
        <w:spacing w:before="220"/>
        <w:ind w:firstLine="540"/>
        <w:jc w:val="both"/>
      </w:pPr>
      <w:bookmarkStart w:id="26" w:name="P505"/>
      <w:bookmarkEnd w:id="26"/>
      <w:r>
        <w:t>&lt;8&gt; Указывается наименование арбитражного суда.</w:t>
      </w:r>
    </w:p>
    <w:p w:rsidR="00B827CB" w:rsidRDefault="00B827CB">
      <w:pPr>
        <w:pStyle w:val="ConsPlusNormal"/>
        <w:spacing w:before="220"/>
        <w:ind w:firstLine="540"/>
        <w:jc w:val="both"/>
      </w:pPr>
      <w:bookmarkStart w:id="27" w:name="P506"/>
      <w:bookmarkEnd w:id="27"/>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1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B827CB" w:rsidRDefault="00B827CB">
      <w:pPr>
        <w:pStyle w:val="ConsPlusNormal"/>
        <w:jc w:val="both"/>
      </w:pPr>
    </w:p>
    <w:p w:rsidR="00B827CB" w:rsidRDefault="00B827CB">
      <w:pPr>
        <w:pStyle w:val="ConsPlusNormal"/>
        <w:jc w:val="both"/>
      </w:pPr>
    </w:p>
    <w:p w:rsidR="00B827CB" w:rsidRDefault="00B827CB">
      <w:pPr>
        <w:pStyle w:val="ConsPlusNormal"/>
        <w:jc w:val="both"/>
      </w:pPr>
    </w:p>
    <w:p w:rsidR="00B827CB" w:rsidRDefault="00B827CB">
      <w:pPr>
        <w:pStyle w:val="ConsPlusNormal"/>
        <w:jc w:val="both"/>
      </w:pPr>
    </w:p>
    <w:p w:rsidR="00B827CB" w:rsidRDefault="00B827CB">
      <w:pPr>
        <w:pStyle w:val="ConsPlusNormal"/>
        <w:jc w:val="both"/>
      </w:pPr>
    </w:p>
    <w:p w:rsidR="00B827CB" w:rsidRDefault="00B827CB">
      <w:pPr>
        <w:pStyle w:val="ConsPlusNormal"/>
        <w:jc w:val="right"/>
        <w:outlineLvl w:val="0"/>
      </w:pPr>
      <w:r>
        <w:t>Утверждена</w:t>
      </w:r>
    </w:p>
    <w:p w:rsidR="00B827CB" w:rsidRDefault="00B827CB">
      <w:pPr>
        <w:pStyle w:val="ConsPlusNormal"/>
        <w:jc w:val="right"/>
      </w:pPr>
      <w:r>
        <w:t>постановлением Правительства</w:t>
      </w:r>
    </w:p>
    <w:p w:rsidR="00B827CB" w:rsidRDefault="00B827CB">
      <w:pPr>
        <w:pStyle w:val="ConsPlusNormal"/>
        <w:jc w:val="right"/>
      </w:pPr>
      <w:r>
        <w:t>Российской Федерации</w:t>
      </w:r>
    </w:p>
    <w:p w:rsidR="00B827CB" w:rsidRDefault="00B827CB">
      <w:pPr>
        <w:pStyle w:val="ConsPlusNormal"/>
        <w:jc w:val="right"/>
      </w:pPr>
      <w:r>
        <w:t>от 8 ноября 2013 г. N 1005</w:t>
      </w:r>
    </w:p>
    <w:p w:rsidR="00B827CB" w:rsidRDefault="00B827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27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7CB" w:rsidRDefault="00B827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7CB" w:rsidRDefault="00B827CB">
            <w:pPr>
              <w:pStyle w:val="ConsPlusNormal"/>
              <w:jc w:val="center"/>
            </w:pPr>
            <w:r>
              <w:rPr>
                <w:color w:val="392C69"/>
              </w:rPr>
              <w:t>Список изменяющих документов</w:t>
            </w:r>
          </w:p>
          <w:p w:rsidR="00B827CB" w:rsidRDefault="00B827CB">
            <w:pPr>
              <w:pStyle w:val="ConsPlusNormal"/>
              <w:jc w:val="center"/>
            </w:pPr>
            <w:r>
              <w:rPr>
                <w:color w:val="392C69"/>
              </w:rPr>
              <w:t xml:space="preserve">(введена </w:t>
            </w:r>
            <w:hyperlink r:id="rId182">
              <w:r>
                <w:rPr>
                  <w:color w:val="0000FF"/>
                </w:rPr>
                <w:t>Постановлением</w:t>
              </w:r>
            </w:hyperlink>
            <w:r>
              <w:rPr>
                <w:color w:val="392C69"/>
              </w:rPr>
              <w:t xml:space="preserve"> Правительства РФ от 09.08.2022 N 1397;</w:t>
            </w:r>
          </w:p>
          <w:p w:rsidR="00B827CB" w:rsidRDefault="00B827CB">
            <w:pPr>
              <w:pStyle w:val="ConsPlusNormal"/>
              <w:jc w:val="center"/>
            </w:pPr>
            <w:r>
              <w:rPr>
                <w:color w:val="392C69"/>
              </w:rPr>
              <w:t xml:space="preserve">в ред. Постановлений Правительства РФ от 23.09.2024 </w:t>
            </w:r>
            <w:hyperlink r:id="rId183">
              <w:r>
                <w:rPr>
                  <w:color w:val="0000FF"/>
                </w:rPr>
                <w:t>N 1285</w:t>
              </w:r>
            </w:hyperlink>
            <w:r>
              <w:rPr>
                <w:color w:val="392C69"/>
              </w:rPr>
              <w:t>,</w:t>
            </w:r>
          </w:p>
          <w:p w:rsidR="00B827CB" w:rsidRDefault="00B827CB">
            <w:pPr>
              <w:pStyle w:val="ConsPlusNormal"/>
              <w:jc w:val="center"/>
            </w:pPr>
            <w:r>
              <w:rPr>
                <w:color w:val="392C69"/>
              </w:rPr>
              <w:t xml:space="preserve">от 26.12.2024 </w:t>
            </w:r>
            <w:hyperlink r:id="rId184">
              <w:r>
                <w:rPr>
                  <w:color w:val="0000FF"/>
                </w:rPr>
                <w:t>N 1907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7CB" w:rsidRDefault="00B827CB">
            <w:pPr>
              <w:pStyle w:val="ConsPlusNormal"/>
            </w:pPr>
          </w:p>
        </w:tc>
      </w:tr>
    </w:tbl>
    <w:p w:rsidR="00B827CB" w:rsidRDefault="00B827CB">
      <w:pPr>
        <w:pStyle w:val="ConsPlusNormal"/>
        <w:jc w:val="both"/>
      </w:pPr>
    </w:p>
    <w:p w:rsidR="00B827CB" w:rsidRDefault="00B827CB">
      <w:pPr>
        <w:pStyle w:val="ConsPlusNormal"/>
        <w:jc w:val="center"/>
      </w:pPr>
      <w:bookmarkStart w:id="28" w:name="P521"/>
      <w:bookmarkEnd w:id="28"/>
      <w:r>
        <w:t>ТИПОВАЯ ФОРМА</w:t>
      </w:r>
    </w:p>
    <w:p w:rsidR="00B827CB" w:rsidRDefault="00B827CB">
      <w:pPr>
        <w:pStyle w:val="ConsPlusNormal"/>
        <w:jc w:val="center"/>
      </w:pPr>
      <w:r>
        <w:t>независимой гарантии, предоставляемой в качестве обеспечения</w:t>
      </w:r>
    </w:p>
    <w:p w:rsidR="00B827CB" w:rsidRDefault="00B827CB">
      <w:pPr>
        <w:pStyle w:val="ConsPlusNormal"/>
        <w:jc w:val="center"/>
      </w:pPr>
      <w:r>
        <w:t>исполнения контракта</w:t>
      </w:r>
    </w:p>
    <w:p w:rsidR="00B827CB" w:rsidRDefault="00B827C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B827CB">
        <w:tc>
          <w:tcPr>
            <w:tcW w:w="3465" w:type="dxa"/>
            <w:tcBorders>
              <w:top w:val="nil"/>
              <w:left w:val="nil"/>
              <w:bottom w:val="nil"/>
              <w:right w:val="nil"/>
            </w:tcBorders>
          </w:tcPr>
          <w:p w:rsidR="00B827CB" w:rsidRDefault="00B827CB">
            <w:pPr>
              <w:pStyle w:val="ConsPlusNormal"/>
            </w:pPr>
          </w:p>
        </w:tc>
        <w:tc>
          <w:tcPr>
            <w:tcW w:w="4306" w:type="dxa"/>
            <w:gridSpan w:val="2"/>
            <w:tcBorders>
              <w:top w:val="nil"/>
              <w:left w:val="nil"/>
              <w:bottom w:val="nil"/>
              <w:right w:val="single" w:sz="4" w:space="0" w:color="auto"/>
            </w:tcBorders>
          </w:tcPr>
          <w:p w:rsidR="00B827CB" w:rsidRDefault="00B827CB">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p>
        </w:tc>
        <w:tc>
          <w:tcPr>
            <w:tcW w:w="4306" w:type="dxa"/>
            <w:gridSpan w:val="2"/>
            <w:tcBorders>
              <w:top w:val="nil"/>
              <w:left w:val="nil"/>
              <w:bottom w:val="nil"/>
              <w:right w:val="single" w:sz="4" w:space="0" w:color="auto"/>
            </w:tcBorders>
          </w:tcPr>
          <w:p w:rsidR="00B827CB" w:rsidRDefault="00B827CB">
            <w:pPr>
              <w:pStyle w:val="ConsPlusNormal"/>
              <w:jc w:val="right"/>
            </w:pPr>
            <w:r>
              <w:t xml:space="preserve">Номер независимой гарантии </w:t>
            </w:r>
            <w:hyperlink w:anchor="P6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tcPr>
          <w:p w:rsidR="00B827CB" w:rsidRDefault="00B827CB">
            <w:pPr>
              <w:pStyle w:val="ConsPlusNormal"/>
              <w:jc w:val="center"/>
              <w:outlineLvl w:val="1"/>
            </w:pPr>
            <w:r>
              <w:t>Информация о гаранте, принципале, бенефициаре</w:t>
            </w:r>
          </w:p>
        </w:tc>
      </w:tr>
      <w:tr w:rsidR="00B827CB">
        <w:tc>
          <w:tcPr>
            <w:tcW w:w="3465" w:type="dxa"/>
            <w:tcBorders>
              <w:top w:val="nil"/>
              <w:left w:val="nil"/>
              <w:bottom w:val="nil"/>
              <w:right w:val="nil"/>
            </w:tcBorders>
          </w:tcPr>
          <w:p w:rsidR="00B827CB" w:rsidRDefault="00B827CB">
            <w:pPr>
              <w:pStyle w:val="ConsPlusNormal"/>
            </w:pPr>
          </w:p>
        </w:tc>
        <w:tc>
          <w:tcPr>
            <w:tcW w:w="2400" w:type="dxa"/>
            <w:tcBorders>
              <w:top w:val="nil"/>
              <w:left w:val="nil"/>
              <w:bottom w:val="nil"/>
              <w:right w:val="nil"/>
            </w:tcBorders>
          </w:tcPr>
          <w:p w:rsidR="00B827CB" w:rsidRDefault="00B827CB">
            <w:pPr>
              <w:pStyle w:val="ConsPlusNormal"/>
            </w:pPr>
          </w:p>
        </w:tc>
        <w:tc>
          <w:tcPr>
            <w:tcW w:w="1906" w:type="dxa"/>
            <w:tcBorders>
              <w:top w:val="nil"/>
              <w:left w:val="nil"/>
              <w:bottom w:val="nil"/>
              <w:right w:val="single" w:sz="4" w:space="0" w:color="auto"/>
            </w:tcBorders>
          </w:tcPr>
          <w:p w:rsidR="00B827CB" w:rsidRDefault="00B827CB">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jc w:val="center"/>
            </w:pPr>
            <w:r>
              <w:t>Коды</w:t>
            </w: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ИНН </w:t>
            </w:r>
            <w:hyperlink w:anchor="P655">
              <w:r>
                <w:rPr>
                  <w:color w:val="0000FF"/>
                </w:rPr>
                <w:t>&lt;2&gt;</w:t>
              </w:r>
            </w:hyperlink>
          </w:p>
        </w:tc>
        <w:tc>
          <w:tcPr>
            <w:tcW w:w="1289" w:type="dxa"/>
            <w:tcBorders>
              <w:top w:val="single" w:sz="4" w:space="0" w:color="auto"/>
              <w:left w:val="single" w:sz="4" w:space="0" w:color="auto"/>
              <w:bottom w:val="nil"/>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КПП </w:t>
            </w:r>
            <w:hyperlink w:anchor="P656">
              <w:r>
                <w:rPr>
                  <w:color w:val="0000FF"/>
                </w:rPr>
                <w:t>&lt;3&gt;</w:t>
              </w:r>
            </w:hyperlink>
          </w:p>
        </w:tc>
        <w:tc>
          <w:tcPr>
            <w:tcW w:w="1289" w:type="dxa"/>
            <w:tcBorders>
              <w:top w:val="nil"/>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БИК </w:t>
            </w:r>
            <w:hyperlink w:anchor="P6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jc w:val="center"/>
            </w:pPr>
            <w:r>
              <w:t>-</w:t>
            </w: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85">
              <w:r>
                <w:rPr>
                  <w:color w:val="0000FF"/>
                </w:rPr>
                <w:t>ОКТМО</w:t>
              </w:r>
            </w:hyperlink>
            <w:r>
              <w:t xml:space="preserve"> </w:t>
            </w:r>
            <w:hyperlink w:anchor="P6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p>
        </w:tc>
        <w:tc>
          <w:tcPr>
            <w:tcW w:w="2400" w:type="dxa"/>
            <w:tcBorders>
              <w:top w:val="single" w:sz="4" w:space="0" w:color="auto"/>
              <w:left w:val="nil"/>
              <w:bottom w:val="nil"/>
              <w:right w:val="nil"/>
            </w:tcBorders>
          </w:tcPr>
          <w:p w:rsidR="00B827CB" w:rsidRDefault="00B827CB">
            <w:pPr>
              <w:pStyle w:val="ConsPlusNormal"/>
            </w:pPr>
          </w:p>
        </w:tc>
        <w:tc>
          <w:tcPr>
            <w:tcW w:w="1906" w:type="dxa"/>
            <w:tcBorders>
              <w:top w:val="nil"/>
              <w:left w:val="nil"/>
              <w:bottom w:val="nil"/>
              <w:right w:val="nil"/>
            </w:tcBorders>
            <w:vAlign w:val="bottom"/>
          </w:tcPr>
          <w:p w:rsidR="00B827CB" w:rsidRDefault="00B827CB">
            <w:pPr>
              <w:pStyle w:val="ConsPlusNormal"/>
            </w:pPr>
          </w:p>
        </w:tc>
        <w:tc>
          <w:tcPr>
            <w:tcW w:w="1289" w:type="dxa"/>
            <w:tcBorders>
              <w:top w:val="single" w:sz="4" w:space="0" w:color="auto"/>
              <w:left w:val="nil"/>
              <w:bottom w:val="single" w:sz="4" w:space="0" w:color="auto"/>
              <w:right w:val="nil"/>
            </w:tcBorders>
          </w:tcPr>
          <w:p w:rsidR="00B827CB" w:rsidRDefault="00B827CB">
            <w:pPr>
              <w:pStyle w:val="ConsPlusNormal"/>
            </w:pP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ИНН </w:t>
            </w:r>
            <w:hyperlink w:anchor="P655">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КПП </w:t>
            </w:r>
            <w:hyperlink w:anchor="P656">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86">
              <w:r>
                <w:rPr>
                  <w:color w:val="0000FF"/>
                </w:rPr>
                <w:t>ОКТМО</w:t>
              </w:r>
            </w:hyperlink>
            <w:r>
              <w:t xml:space="preserve"> </w:t>
            </w:r>
            <w:hyperlink w:anchor="P6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p>
        </w:tc>
        <w:tc>
          <w:tcPr>
            <w:tcW w:w="2400" w:type="dxa"/>
            <w:tcBorders>
              <w:top w:val="single" w:sz="4" w:space="0" w:color="auto"/>
              <w:left w:val="nil"/>
              <w:bottom w:val="nil"/>
              <w:right w:val="nil"/>
            </w:tcBorders>
          </w:tcPr>
          <w:p w:rsidR="00B827CB" w:rsidRDefault="00B827CB">
            <w:pPr>
              <w:pStyle w:val="ConsPlusNormal"/>
            </w:pPr>
          </w:p>
        </w:tc>
        <w:tc>
          <w:tcPr>
            <w:tcW w:w="1906" w:type="dxa"/>
            <w:tcBorders>
              <w:top w:val="nil"/>
              <w:left w:val="nil"/>
              <w:bottom w:val="nil"/>
              <w:right w:val="nil"/>
            </w:tcBorders>
            <w:vAlign w:val="bottom"/>
          </w:tcPr>
          <w:p w:rsidR="00B827CB" w:rsidRDefault="00B827CB">
            <w:pPr>
              <w:pStyle w:val="ConsPlusNormal"/>
            </w:pPr>
          </w:p>
        </w:tc>
        <w:tc>
          <w:tcPr>
            <w:tcW w:w="1289" w:type="dxa"/>
            <w:tcBorders>
              <w:top w:val="single" w:sz="4" w:space="0" w:color="auto"/>
              <w:left w:val="nil"/>
              <w:bottom w:val="single" w:sz="4" w:space="0" w:color="auto"/>
              <w:right w:val="nil"/>
            </w:tcBorders>
          </w:tcPr>
          <w:p w:rsidR="00B827CB" w:rsidRDefault="00B827CB">
            <w:pPr>
              <w:pStyle w:val="ConsPlusNormal"/>
            </w:pPr>
          </w:p>
        </w:tc>
      </w:tr>
      <w:tr w:rsidR="00B827CB">
        <w:tc>
          <w:tcPr>
            <w:tcW w:w="3465" w:type="dxa"/>
            <w:vMerge w:val="restart"/>
            <w:tcBorders>
              <w:top w:val="nil"/>
              <w:left w:val="nil"/>
              <w:bottom w:val="nil"/>
              <w:right w:val="nil"/>
            </w:tcBorders>
          </w:tcPr>
          <w:p w:rsidR="00B827CB" w:rsidRDefault="00B827CB">
            <w:pPr>
              <w:pStyle w:val="ConsPlusNormal"/>
            </w:pPr>
            <w:r>
              <w:t>Полное наименование бенефициара</w:t>
            </w:r>
          </w:p>
        </w:tc>
        <w:tc>
          <w:tcPr>
            <w:tcW w:w="2400" w:type="dxa"/>
            <w:vMerge w:val="restart"/>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vMerge/>
            <w:tcBorders>
              <w:top w:val="nil"/>
              <w:left w:val="nil"/>
              <w:bottom w:val="nil"/>
              <w:right w:val="nil"/>
            </w:tcBorders>
          </w:tcPr>
          <w:p w:rsidR="00B827CB" w:rsidRDefault="00B827CB">
            <w:pPr>
              <w:pStyle w:val="ConsPlusNormal"/>
            </w:pPr>
          </w:p>
        </w:tc>
        <w:tc>
          <w:tcPr>
            <w:tcW w:w="2400" w:type="dxa"/>
            <w:vMerge/>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vAlign w:val="bottom"/>
          </w:tcPr>
          <w:p w:rsidR="00B827CB" w:rsidRDefault="00B827CB">
            <w:pPr>
              <w:pStyle w:val="ConsPlusNormal"/>
              <w:jc w:val="right"/>
            </w:pPr>
            <w:r>
              <w:t xml:space="preserve">по </w:t>
            </w:r>
            <w:hyperlink r:id="rId187">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vAlign w:val="bottom"/>
          </w:tcPr>
          <w:p w:rsidR="00B827CB" w:rsidRDefault="00B827CB">
            <w:pPr>
              <w:pStyle w:val="ConsPlusNormal"/>
              <w:jc w:val="center"/>
              <w:outlineLvl w:val="1"/>
            </w:pPr>
            <w:r>
              <w:t>Информация о закупке, для обеспечения контракта, заключаемого при осуществлении которой, предоставляется независимая гарантия</w:t>
            </w: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Идентификационный код закупки</w:t>
            </w:r>
          </w:p>
        </w:tc>
        <w:tc>
          <w:tcPr>
            <w:tcW w:w="2400" w:type="dxa"/>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 xml:space="preserve">Наименование объекта закупки </w:t>
            </w:r>
            <w:hyperlink w:anchor="P657">
              <w:r>
                <w:rPr>
                  <w:color w:val="0000FF"/>
                </w:rPr>
                <w:t>&lt;4&gt;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r w:rsidR="00B827CB">
        <w:tblPrEx>
          <w:tblBorders>
            <w:right w:val="nil"/>
          </w:tblBorders>
        </w:tblPrEx>
        <w:tc>
          <w:tcPr>
            <w:tcW w:w="9060" w:type="dxa"/>
            <w:gridSpan w:val="4"/>
            <w:tcBorders>
              <w:top w:val="nil"/>
              <w:left w:val="nil"/>
              <w:bottom w:val="nil"/>
              <w:right w:val="nil"/>
            </w:tcBorders>
          </w:tcPr>
          <w:p w:rsidR="00B827CB" w:rsidRDefault="00B827CB">
            <w:pPr>
              <w:pStyle w:val="ConsPlusNormal"/>
              <w:jc w:val="center"/>
              <w:outlineLvl w:val="1"/>
            </w:pPr>
            <w:r>
              <w:t>Условия независимой гарантии</w:t>
            </w: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single" w:sz="4" w:space="0" w:color="auto"/>
              <w:right w:val="nil"/>
            </w:tcBorders>
          </w:tcPr>
          <w:p w:rsidR="00B827CB" w:rsidRDefault="00B827CB">
            <w:pPr>
              <w:pStyle w:val="ConsPlusNormal"/>
            </w:pPr>
          </w:p>
        </w:tc>
      </w:tr>
      <w:tr w:rsidR="00B827CB">
        <w:tc>
          <w:tcPr>
            <w:tcW w:w="3465" w:type="dxa"/>
            <w:tcBorders>
              <w:top w:val="nil"/>
              <w:left w:val="nil"/>
              <w:bottom w:val="nil"/>
              <w:right w:val="nil"/>
            </w:tcBorders>
          </w:tcPr>
          <w:p w:rsidR="00B827CB" w:rsidRDefault="00B827CB">
            <w:pPr>
              <w:pStyle w:val="ConsPlusNormal"/>
            </w:pPr>
            <w:r>
              <w:t>Наименование валюты</w:t>
            </w:r>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single" w:sz="4" w:space="0" w:color="auto"/>
            </w:tcBorders>
          </w:tcPr>
          <w:p w:rsidR="00B827CB" w:rsidRDefault="00B827CB">
            <w:pPr>
              <w:pStyle w:val="ConsPlusNormal"/>
              <w:jc w:val="right"/>
            </w:pPr>
            <w:r>
              <w:t xml:space="preserve">по </w:t>
            </w:r>
            <w:hyperlink r:id="rId188">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 xml:space="preserve">Срок вступления независимой гарантии в силу </w:t>
            </w:r>
            <w:hyperlink w:anchor="P658">
              <w:r>
                <w:rPr>
                  <w:color w:val="0000FF"/>
                </w:rPr>
                <w:t>&lt;5&gt;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single" w:sz="4" w:space="0" w:color="auto"/>
              <w:left w:val="nil"/>
              <w:bottom w:val="nil"/>
              <w:right w:val="nil"/>
            </w:tcBorders>
          </w:tcPr>
          <w:p w:rsidR="00B827CB" w:rsidRDefault="00B827CB">
            <w:pPr>
              <w:pStyle w:val="ConsPlusNormal"/>
            </w:pPr>
          </w:p>
        </w:tc>
      </w:tr>
      <w:tr w:rsidR="00B827CB">
        <w:tblPrEx>
          <w:tblBorders>
            <w:right w:val="nil"/>
          </w:tblBorders>
        </w:tblPrEx>
        <w:tc>
          <w:tcPr>
            <w:tcW w:w="3465" w:type="dxa"/>
            <w:tcBorders>
              <w:top w:val="nil"/>
              <w:left w:val="nil"/>
              <w:bottom w:val="nil"/>
              <w:right w:val="nil"/>
            </w:tcBorders>
          </w:tcPr>
          <w:p w:rsidR="00B827CB" w:rsidRDefault="00B827CB">
            <w:pPr>
              <w:pStyle w:val="ConsPlusNormal"/>
            </w:pPr>
            <w:r>
              <w:t xml:space="preserve">Срок действия независимой гарантии </w:t>
            </w:r>
            <w:hyperlink w:anchor="P658">
              <w:r>
                <w:rPr>
                  <w:color w:val="0000FF"/>
                </w:rPr>
                <w:t>&lt;5&gt;</w:t>
              </w:r>
            </w:hyperlink>
          </w:p>
        </w:tc>
        <w:tc>
          <w:tcPr>
            <w:tcW w:w="2400" w:type="dxa"/>
            <w:tcBorders>
              <w:top w:val="single" w:sz="4" w:space="0" w:color="auto"/>
              <w:left w:val="nil"/>
              <w:bottom w:val="single" w:sz="4" w:space="0" w:color="auto"/>
              <w:right w:val="nil"/>
            </w:tcBorders>
          </w:tcPr>
          <w:p w:rsidR="00B827CB" w:rsidRDefault="00B827CB">
            <w:pPr>
              <w:pStyle w:val="ConsPlusNormal"/>
            </w:pPr>
          </w:p>
        </w:tc>
        <w:tc>
          <w:tcPr>
            <w:tcW w:w="1906" w:type="dxa"/>
            <w:tcBorders>
              <w:top w:val="nil"/>
              <w:left w:val="nil"/>
              <w:bottom w:val="nil"/>
              <w:right w:val="nil"/>
            </w:tcBorders>
          </w:tcPr>
          <w:p w:rsidR="00B827CB" w:rsidRDefault="00B827CB">
            <w:pPr>
              <w:pStyle w:val="ConsPlusNormal"/>
            </w:pPr>
          </w:p>
        </w:tc>
        <w:tc>
          <w:tcPr>
            <w:tcW w:w="1289" w:type="dxa"/>
            <w:tcBorders>
              <w:top w:val="nil"/>
              <w:left w:val="nil"/>
              <w:bottom w:val="nil"/>
              <w:right w:val="nil"/>
            </w:tcBorders>
          </w:tcPr>
          <w:p w:rsidR="00B827CB" w:rsidRDefault="00B827CB">
            <w:pPr>
              <w:pStyle w:val="ConsPlusNormal"/>
            </w:pPr>
          </w:p>
        </w:tc>
      </w:tr>
    </w:tbl>
    <w:p w:rsidR="00B827CB" w:rsidRDefault="00B827CB">
      <w:pPr>
        <w:pStyle w:val="ConsPlusNormal"/>
        <w:jc w:val="both"/>
      </w:pPr>
    </w:p>
    <w:p w:rsidR="00B827CB" w:rsidRDefault="00B827CB">
      <w:pPr>
        <w:pStyle w:val="ConsPlusNormal"/>
        <w:jc w:val="both"/>
      </w:pPr>
      <w:r>
        <w:t>1. Настоящая независимая гарантия обеспечивает исполнение принципалом его обязательств, предусмотренных контрактом, заключенным с бенефициаром, включающих в том числе обязательства принципала по уплате неустоек (штрафов, пеней).</w:t>
      </w:r>
    </w:p>
    <w:p w:rsidR="00B827CB" w:rsidRDefault="00B827CB">
      <w:pPr>
        <w:pStyle w:val="ConsPlusNormal"/>
        <w:spacing w:before="220"/>
        <w:jc w:val="both"/>
      </w:pPr>
      <w:r>
        <w:t>2. Настоящая независимая гарантия не может быть отозвана гарантом.</w:t>
      </w:r>
    </w:p>
    <w:p w:rsidR="00B827CB" w:rsidRDefault="00B827CB">
      <w:pPr>
        <w:pStyle w:val="ConsPlusNormal"/>
        <w:spacing w:before="22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обеспечения исполнения контракта и сумму независимой гарантии.</w:t>
      </w:r>
    </w:p>
    <w:p w:rsidR="00B827CB" w:rsidRDefault="00B827CB">
      <w:pPr>
        <w:pStyle w:val="ConsPlusNormal"/>
        <w:spacing w:before="22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827CB" w:rsidRDefault="00B827CB">
      <w:pPr>
        <w:pStyle w:val="ConsPlusNormal"/>
        <w:spacing w:before="220"/>
        <w:jc w:val="both"/>
      </w:pPr>
      <w:r>
        <w:lastRenderedPageBreak/>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659">
        <w:r>
          <w:rPr>
            <w:color w:val="0000FF"/>
          </w:rPr>
          <w:t>&lt;6&gt;</w:t>
        </w:r>
      </w:hyperlink>
      <w:r>
        <w:t>.</w:t>
      </w:r>
    </w:p>
    <w:p w:rsidR="00B827CB" w:rsidRDefault="00B827CB">
      <w:pPr>
        <w:pStyle w:val="ConsPlusNormal"/>
        <w:spacing w:before="22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 </w:t>
      </w:r>
      <w:hyperlink w:anchor="P660">
        <w:r>
          <w:rPr>
            <w:color w:val="0000FF"/>
          </w:rPr>
          <w:t>&lt;7&gt;</w:t>
        </w:r>
      </w:hyperlink>
      <w:r>
        <w:t>.</w:t>
      </w:r>
    </w:p>
    <w:p w:rsidR="00B827CB" w:rsidRDefault="00B827CB">
      <w:pPr>
        <w:pStyle w:val="ConsPlusNormal"/>
        <w:spacing w:before="220"/>
        <w:jc w:val="both"/>
      </w:pPr>
      <w:bookmarkStart w:id="29" w:name="P613"/>
      <w:bookmarkEnd w:id="29"/>
      <w:r>
        <w:t>7. В случае направления требования бенефициар обязан одновременно с таким требованием направить гаранту:</w:t>
      </w:r>
    </w:p>
    <w:p w:rsidR="00B827CB" w:rsidRDefault="00B827CB">
      <w:pPr>
        <w:pStyle w:val="ConsPlusNormal"/>
        <w:spacing w:before="220"/>
        <w:jc w:val="both"/>
      </w:pPr>
      <w:r>
        <w:t>а) расчет суммы, включаемой в требование по настоящей независимой гарантии;</w:t>
      </w:r>
    </w:p>
    <w:p w:rsidR="00B827CB" w:rsidRDefault="00B827CB">
      <w:pPr>
        <w:pStyle w:val="ConsPlusNormal"/>
        <w:spacing w:before="22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B827CB" w:rsidRDefault="00B827CB">
      <w:pPr>
        <w:pStyle w:val="ConsPlusNormal"/>
        <w:spacing w:before="220"/>
        <w:jc w:val="both"/>
      </w:pPr>
      <w:r>
        <w:t>в) документ, подтверждающий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B827CB" w:rsidRDefault="00B827CB">
      <w:pPr>
        <w:pStyle w:val="ConsPlusNormal"/>
        <w:spacing w:before="220"/>
        <w:jc w:val="both"/>
      </w:pPr>
      <w: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827CB" w:rsidRDefault="00B827CB">
      <w:pPr>
        <w:pStyle w:val="ConsPlusNormal"/>
        <w:spacing w:before="220"/>
        <w:jc w:val="both"/>
      </w:pPr>
      <w:r>
        <w:t xml:space="preserve">8. В случае направления бенефициаром требования на бумажном носителе представляются оригиналы предусмотренных </w:t>
      </w:r>
      <w:hyperlink w:anchor="P613">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613">
        <w:r>
          <w:rPr>
            <w:color w:val="0000FF"/>
          </w:rPr>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827CB" w:rsidRDefault="00B827CB">
      <w:pPr>
        <w:pStyle w:val="ConsPlusNormal"/>
        <w:spacing w:before="22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613">
        <w:r>
          <w:rPr>
            <w:color w:val="0000FF"/>
          </w:rPr>
          <w:t>пунктом 7</w:t>
        </w:r>
      </w:hyperlink>
      <w:r>
        <w:t xml:space="preserve"> настоящей независимой гарантии.</w:t>
      </w:r>
    </w:p>
    <w:p w:rsidR="00B827CB" w:rsidRDefault="00B827CB">
      <w:pPr>
        <w:pStyle w:val="ConsPlusNormal"/>
        <w:spacing w:before="22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9">
        <w:r>
          <w:rPr>
            <w:color w:val="0000FF"/>
          </w:rPr>
          <w:t>кодексом</w:t>
        </w:r>
      </w:hyperlink>
      <w:r>
        <w:t xml:space="preserve"> Российской Федерации оснований для отказа в удовлетворении этого требования.</w:t>
      </w:r>
    </w:p>
    <w:p w:rsidR="00B827CB" w:rsidRDefault="00B827CB">
      <w:pPr>
        <w:pStyle w:val="ConsPlusNormal"/>
        <w:spacing w:before="22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827CB" w:rsidRDefault="00B827CB">
      <w:pPr>
        <w:pStyle w:val="ConsPlusNormal"/>
        <w:spacing w:before="220"/>
        <w:jc w:val="both"/>
      </w:pPr>
      <w:r>
        <w:t xml:space="preserve">12. Гарант в случае просрочки исполнения обязательств по настоящей независимой гарантии, </w:t>
      </w:r>
      <w:r>
        <w:lastRenderedPageBreak/>
        <w:t>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B827CB" w:rsidRDefault="00B827CB">
      <w:pPr>
        <w:pStyle w:val="ConsPlusNormal"/>
        <w:spacing w:before="22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B827CB" w:rsidRDefault="00B827CB">
      <w:pPr>
        <w:pStyle w:val="ConsPlusNormal"/>
        <w:spacing w:before="220"/>
        <w:jc w:val="both"/>
      </w:pPr>
      <w:r>
        <w:t xml:space="preserve">14. Споры, возникающие в связи с исполнением обязательств по независимой гарантии, подлежат рассмотрению в арбитражном суде ________ </w:t>
      </w:r>
      <w:hyperlink w:anchor="P661">
        <w:r>
          <w:rPr>
            <w:color w:val="0000FF"/>
          </w:rPr>
          <w:t>&lt;8&gt;</w:t>
        </w:r>
      </w:hyperlink>
      <w:r>
        <w:t>.</w:t>
      </w:r>
    </w:p>
    <w:p w:rsidR="00B827CB" w:rsidRDefault="00B827CB">
      <w:pPr>
        <w:pStyle w:val="ConsPlusNormal"/>
        <w:spacing w:before="22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B827CB" w:rsidRDefault="00B827CB">
      <w:pPr>
        <w:pStyle w:val="ConsPlusNormal"/>
        <w:spacing w:before="220"/>
        <w:jc w:val="both"/>
      </w:pPr>
      <w:r>
        <w:t xml:space="preserve">16.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662">
        <w:r>
          <w:rPr>
            <w:color w:val="0000FF"/>
          </w:rPr>
          <w:t>&lt;8-1&gt;</w:t>
        </w:r>
      </w:hyperlink>
      <w:r>
        <w:t xml:space="preserve"> со дня заключения контракта, для обеспечения исполнения которого выдана настоящая независимая гарантия.</w:t>
      </w:r>
    </w:p>
    <w:p w:rsidR="00B827CB" w:rsidRDefault="00B827CB">
      <w:pPr>
        <w:pStyle w:val="ConsPlusNormal"/>
        <w:spacing w:before="220"/>
        <w:jc w:val="both"/>
      </w:pPr>
      <w:r>
        <w:t xml:space="preserve">17. Дополнительные условия </w:t>
      </w:r>
      <w:hyperlink w:anchor="P654">
        <w:r>
          <w:rPr>
            <w:color w:val="0000FF"/>
          </w:rPr>
          <w:t>&lt;1&gt;</w:t>
        </w:r>
      </w:hyperlink>
      <w:r>
        <w:t xml:space="preserve">, </w:t>
      </w:r>
      <w:hyperlink w:anchor="P663">
        <w:r>
          <w:rPr>
            <w:color w:val="0000FF"/>
          </w:rPr>
          <w:t>&lt;9&gt;</w:t>
        </w:r>
      </w:hyperlink>
      <w:r>
        <w:t>.</w:t>
      </w:r>
    </w:p>
    <w:p w:rsidR="00B827CB" w:rsidRDefault="00B827C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B827CB">
        <w:tc>
          <w:tcPr>
            <w:tcW w:w="2587" w:type="dxa"/>
            <w:tcBorders>
              <w:top w:val="nil"/>
              <w:left w:val="nil"/>
              <w:bottom w:val="nil"/>
              <w:right w:val="nil"/>
            </w:tcBorders>
            <w:vAlign w:val="bottom"/>
          </w:tcPr>
          <w:p w:rsidR="00B827CB" w:rsidRDefault="00B827CB">
            <w:pPr>
              <w:pStyle w:val="ConsPlusNormal"/>
            </w:pPr>
            <w:r>
              <w:t>Уполномоченное лицо гаранта</w:t>
            </w:r>
          </w:p>
        </w:tc>
        <w:tc>
          <w:tcPr>
            <w:tcW w:w="340" w:type="dxa"/>
            <w:tcBorders>
              <w:top w:val="nil"/>
              <w:left w:val="nil"/>
              <w:bottom w:val="nil"/>
              <w:right w:val="nil"/>
            </w:tcBorders>
          </w:tcPr>
          <w:p w:rsidR="00B827CB" w:rsidRDefault="00B827CB">
            <w:pPr>
              <w:pStyle w:val="ConsPlusNormal"/>
            </w:pPr>
          </w:p>
        </w:tc>
        <w:tc>
          <w:tcPr>
            <w:tcW w:w="1862" w:type="dxa"/>
            <w:tcBorders>
              <w:top w:val="nil"/>
              <w:left w:val="nil"/>
              <w:bottom w:val="single" w:sz="4" w:space="0" w:color="auto"/>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810" w:type="dxa"/>
            <w:tcBorders>
              <w:top w:val="nil"/>
              <w:left w:val="nil"/>
              <w:bottom w:val="single" w:sz="4" w:space="0" w:color="auto"/>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766" w:type="dxa"/>
            <w:tcBorders>
              <w:top w:val="nil"/>
              <w:left w:val="nil"/>
              <w:bottom w:val="single" w:sz="4" w:space="0" w:color="auto"/>
              <w:right w:val="nil"/>
            </w:tcBorders>
          </w:tcPr>
          <w:p w:rsidR="00B827CB" w:rsidRDefault="00B827CB">
            <w:pPr>
              <w:pStyle w:val="ConsPlusNormal"/>
            </w:pPr>
          </w:p>
        </w:tc>
      </w:tr>
      <w:tr w:rsidR="00B827CB">
        <w:tc>
          <w:tcPr>
            <w:tcW w:w="2587" w:type="dxa"/>
            <w:tcBorders>
              <w:top w:val="nil"/>
              <w:left w:val="nil"/>
              <w:bottom w:val="nil"/>
              <w:right w:val="nil"/>
            </w:tcBorders>
          </w:tcPr>
          <w:p w:rsidR="00B827CB" w:rsidRDefault="00B827CB">
            <w:pPr>
              <w:pStyle w:val="ConsPlusNormal"/>
            </w:pPr>
          </w:p>
        </w:tc>
        <w:tc>
          <w:tcPr>
            <w:tcW w:w="340" w:type="dxa"/>
            <w:tcBorders>
              <w:top w:val="nil"/>
              <w:left w:val="nil"/>
              <w:bottom w:val="nil"/>
              <w:right w:val="nil"/>
            </w:tcBorders>
          </w:tcPr>
          <w:p w:rsidR="00B827CB" w:rsidRDefault="00B827CB">
            <w:pPr>
              <w:pStyle w:val="ConsPlusNormal"/>
            </w:pPr>
          </w:p>
        </w:tc>
        <w:tc>
          <w:tcPr>
            <w:tcW w:w="1862" w:type="dxa"/>
            <w:tcBorders>
              <w:top w:val="single" w:sz="4" w:space="0" w:color="auto"/>
              <w:left w:val="nil"/>
              <w:bottom w:val="nil"/>
              <w:right w:val="nil"/>
            </w:tcBorders>
          </w:tcPr>
          <w:p w:rsidR="00B827CB" w:rsidRDefault="00B827CB">
            <w:pPr>
              <w:pStyle w:val="ConsPlusNormal"/>
              <w:jc w:val="center"/>
            </w:pPr>
            <w:r>
              <w:t>(должность)</w:t>
            </w:r>
          </w:p>
        </w:tc>
        <w:tc>
          <w:tcPr>
            <w:tcW w:w="340" w:type="dxa"/>
            <w:tcBorders>
              <w:top w:val="nil"/>
              <w:left w:val="nil"/>
              <w:bottom w:val="nil"/>
              <w:right w:val="nil"/>
            </w:tcBorders>
          </w:tcPr>
          <w:p w:rsidR="00B827CB" w:rsidRDefault="00B827CB">
            <w:pPr>
              <w:pStyle w:val="ConsPlusNormal"/>
            </w:pPr>
          </w:p>
        </w:tc>
        <w:tc>
          <w:tcPr>
            <w:tcW w:w="1810" w:type="dxa"/>
            <w:tcBorders>
              <w:top w:val="single" w:sz="4" w:space="0" w:color="auto"/>
              <w:left w:val="nil"/>
              <w:bottom w:val="nil"/>
              <w:right w:val="nil"/>
            </w:tcBorders>
          </w:tcPr>
          <w:p w:rsidR="00B827CB" w:rsidRDefault="00B827CB">
            <w:pPr>
              <w:pStyle w:val="ConsPlusNormal"/>
              <w:jc w:val="center"/>
            </w:pPr>
            <w:r>
              <w:t>(подпись)</w:t>
            </w:r>
          </w:p>
        </w:tc>
        <w:tc>
          <w:tcPr>
            <w:tcW w:w="340" w:type="dxa"/>
            <w:tcBorders>
              <w:top w:val="nil"/>
              <w:left w:val="nil"/>
              <w:bottom w:val="nil"/>
              <w:right w:val="nil"/>
            </w:tcBorders>
          </w:tcPr>
          <w:p w:rsidR="00B827CB" w:rsidRDefault="00B827CB">
            <w:pPr>
              <w:pStyle w:val="ConsPlusNormal"/>
            </w:pPr>
          </w:p>
        </w:tc>
        <w:tc>
          <w:tcPr>
            <w:tcW w:w="1766" w:type="dxa"/>
            <w:tcBorders>
              <w:top w:val="single" w:sz="4" w:space="0" w:color="auto"/>
              <w:left w:val="nil"/>
              <w:bottom w:val="nil"/>
              <w:right w:val="nil"/>
            </w:tcBorders>
          </w:tcPr>
          <w:p w:rsidR="00B827CB" w:rsidRDefault="00B827CB">
            <w:pPr>
              <w:pStyle w:val="ConsPlusNormal"/>
              <w:jc w:val="center"/>
            </w:pPr>
            <w:r>
              <w:t>(расшифровка подписи)</w:t>
            </w:r>
          </w:p>
        </w:tc>
      </w:tr>
    </w:tbl>
    <w:p w:rsidR="00B827CB" w:rsidRDefault="00B827CB">
      <w:pPr>
        <w:pStyle w:val="ConsPlusNormal"/>
        <w:jc w:val="both"/>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B827CB">
        <w:tc>
          <w:tcPr>
            <w:tcW w:w="3067" w:type="dxa"/>
            <w:tcBorders>
              <w:top w:val="nil"/>
              <w:left w:val="nil"/>
              <w:bottom w:val="nil"/>
              <w:right w:val="nil"/>
            </w:tcBorders>
          </w:tcPr>
          <w:p w:rsidR="00B827CB" w:rsidRDefault="00B827CB">
            <w:pPr>
              <w:pStyle w:val="ConsPlusNormal"/>
            </w:pPr>
            <w:r>
              <w:t>"__" _________ 20__ г.</w:t>
            </w:r>
          </w:p>
        </w:tc>
        <w:tc>
          <w:tcPr>
            <w:tcW w:w="5993" w:type="dxa"/>
            <w:gridSpan w:val="2"/>
            <w:tcBorders>
              <w:top w:val="nil"/>
              <w:left w:val="nil"/>
              <w:bottom w:val="nil"/>
              <w:right w:val="nil"/>
            </w:tcBorders>
          </w:tcPr>
          <w:p w:rsidR="00B827CB" w:rsidRDefault="00B827CB">
            <w:pPr>
              <w:pStyle w:val="ConsPlusNormal"/>
            </w:pPr>
          </w:p>
        </w:tc>
      </w:tr>
      <w:tr w:rsidR="00B827CB">
        <w:tblPrEx>
          <w:tblBorders>
            <w:right w:val="single" w:sz="4" w:space="0" w:color="auto"/>
          </w:tblBorders>
        </w:tblPrEx>
        <w:tc>
          <w:tcPr>
            <w:tcW w:w="3067" w:type="dxa"/>
            <w:tcBorders>
              <w:top w:val="nil"/>
              <w:left w:val="nil"/>
              <w:bottom w:val="nil"/>
              <w:right w:val="nil"/>
            </w:tcBorders>
          </w:tcPr>
          <w:p w:rsidR="00B827CB" w:rsidRDefault="00B827CB">
            <w:pPr>
              <w:pStyle w:val="ConsPlusNormal"/>
            </w:pPr>
          </w:p>
        </w:tc>
        <w:tc>
          <w:tcPr>
            <w:tcW w:w="4594" w:type="dxa"/>
            <w:tcBorders>
              <w:top w:val="nil"/>
              <w:left w:val="nil"/>
              <w:bottom w:val="nil"/>
              <w:right w:val="single" w:sz="4" w:space="0" w:color="auto"/>
            </w:tcBorders>
          </w:tcPr>
          <w:p w:rsidR="00B827CB" w:rsidRDefault="00B827CB">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r w:rsidR="00B827CB">
        <w:tblPrEx>
          <w:tblBorders>
            <w:right w:val="single" w:sz="4" w:space="0" w:color="auto"/>
          </w:tblBorders>
        </w:tblPrEx>
        <w:tc>
          <w:tcPr>
            <w:tcW w:w="3067" w:type="dxa"/>
            <w:tcBorders>
              <w:top w:val="nil"/>
              <w:left w:val="nil"/>
              <w:bottom w:val="nil"/>
              <w:right w:val="nil"/>
            </w:tcBorders>
          </w:tcPr>
          <w:p w:rsidR="00B827CB" w:rsidRDefault="00B827CB">
            <w:pPr>
              <w:pStyle w:val="ConsPlusNormal"/>
            </w:pPr>
          </w:p>
        </w:tc>
        <w:tc>
          <w:tcPr>
            <w:tcW w:w="4594" w:type="dxa"/>
            <w:tcBorders>
              <w:top w:val="nil"/>
              <w:left w:val="nil"/>
              <w:bottom w:val="nil"/>
              <w:right w:val="single" w:sz="4" w:space="0" w:color="auto"/>
            </w:tcBorders>
          </w:tcPr>
          <w:p w:rsidR="00B827CB" w:rsidRDefault="00B827CB">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827CB" w:rsidRDefault="00B827CB">
            <w:pPr>
              <w:pStyle w:val="ConsPlusNormal"/>
            </w:pPr>
          </w:p>
        </w:tc>
      </w:tr>
    </w:tbl>
    <w:p w:rsidR="00B827CB" w:rsidRDefault="00B827CB">
      <w:pPr>
        <w:pStyle w:val="ConsPlusNormal"/>
        <w:jc w:val="both"/>
      </w:pPr>
    </w:p>
    <w:p w:rsidR="00B827CB" w:rsidRDefault="00B827CB">
      <w:pPr>
        <w:pStyle w:val="ConsPlusNormal"/>
        <w:ind w:firstLine="540"/>
        <w:jc w:val="both"/>
      </w:pPr>
      <w:r>
        <w:t>--------------------------------</w:t>
      </w:r>
    </w:p>
    <w:p w:rsidR="00B827CB" w:rsidRDefault="00B827CB">
      <w:pPr>
        <w:pStyle w:val="ConsPlusNormal"/>
        <w:spacing w:before="220"/>
        <w:ind w:firstLine="540"/>
        <w:jc w:val="both"/>
      </w:pPr>
      <w:bookmarkStart w:id="30" w:name="P654"/>
      <w:bookmarkEnd w:id="30"/>
      <w:r>
        <w:t>&lt;1&gt; Указывается при наличии.</w:t>
      </w:r>
    </w:p>
    <w:p w:rsidR="00B827CB" w:rsidRDefault="00B827CB">
      <w:pPr>
        <w:pStyle w:val="ConsPlusNormal"/>
        <w:spacing w:before="220"/>
        <w:ind w:firstLine="540"/>
        <w:jc w:val="both"/>
      </w:pPr>
      <w:bookmarkStart w:id="31" w:name="P655"/>
      <w:bookmarkEnd w:id="31"/>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B827CB" w:rsidRDefault="00B827CB">
      <w:pPr>
        <w:pStyle w:val="ConsPlusNormal"/>
        <w:spacing w:before="220"/>
        <w:ind w:firstLine="540"/>
        <w:jc w:val="both"/>
      </w:pPr>
      <w:bookmarkStart w:id="32" w:name="P656"/>
      <w:bookmarkEnd w:id="32"/>
      <w:r>
        <w:t>&lt;3&gt; Указывается, если гарант, принципал является юридическим лицом, аккредитованным филиалом или представительством иностранного юридического лица.</w:t>
      </w:r>
    </w:p>
    <w:p w:rsidR="00B827CB" w:rsidRDefault="00B827CB">
      <w:pPr>
        <w:pStyle w:val="ConsPlusNormal"/>
        <w:spacing w:before="220"/>
        <w:ind w:firstLine="540"/>
        <w:jc w:val="both"/>
      </w:pPr>
      <w:bookmarkStart w:id="33" w:name="P657"/>
      <w:bookmarkEnd w:id="33"/>
      <w:r>
        <w:t>&lt;4&gt; Указывается в соответствии с извещением об осуществлении закупки, 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(при наличии).</w:t>
      </w:r>
    </w:p>
    <w:p w:rsidR="00B827CB" w:rsidRDefault="00B827CB">
      <w:pPr>
        <w:pStyle w:val="ConsPlusNormal"/>
        <w:spacing w:before="220"/>
        <w:ind w:firstLine="540"/>
        <w:jc w:val="both"/>
      </w:pPr>
      <w:bookmarkStart w:id="34" w:name="P658"/>
      <w:bookmarkEnd w:id="34"/>
      <w:r>
        <w:t xml:space="preserve">&lt;5&gt;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w:t>
      </w:r>
      <w:r>
        <w:lastRenderedPageBreak/>
        <w:t xml:space="preserve">определяться также указанием на событие. Указываемый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19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B827CB" w:rsidRDefault="00B827CB">
      <w:pPr>
        <w:pStyle w:val="ConsPlusNormal"/>
        <w:spacing w:before="220"/>
        <w:ind w:firstLine="540"/>
        <w:jc w:val="both"/>
      </w:pPr>
      <w:bookmarkStart w:id="35" w:name="P659"/>
      <w:bookmarkEnd w:id="35"/>
      <w:r>
        <w:t>&lt;6&gt; Указывается почтовый адрес.</w:t>
      </w:r>
    </w:p>
    <w:p w:rsidR="00B827CB" w:rsidRDefault="00B827CB">
      <w:pPr>
        <w:pStyle w:val="ConsPlusNormal"/>
        <w:spacing w:before="220"/>
        <w:ind w:firstLine="540"/>
        <w:jc w:val="both"/>
      </w:pPr>
      <w:bookmarkStart w:id="36" w:name="P660"/>
      <w:bookmarkEnd w:id="36"/>
      <w:r>
        <w:t>&lt;7&gt; Указываются адрес электронной почты и (или) наименование информационной системы.</w:t>
      </w:r>
    </w:p>
    <w:p w:rsidR="00B827CB" w:rsidRDefault="00B827CB">
      <w:pPr>
        <w:pStyle w:val="ConsPlusNormal"/>
        <w:spacing w:before="220"/>
        <w:ind w:firstLine="540"/>
        <w:jc w:val="both"/>
      </w:pPr>
      <w:bookmarkStart w:id="37" w:name="P661"/>
      <w:bookmarkEnd w:id="37"/>
      <w:r>
        <w:t>&lt;8&gt; Указывается наименование арбитражного суда.</w:t>
      </w:r>
    </w:p>
    <w:p w:rsidR="00B827CB" w:rsidRDefault="00B827CB">
      <w:pPr>
        <w:pStyle w:val="ConsPlusNormal"/>
        <w:spacing w:before="220"/>
        <w:ind w:firstLine="540"/>
        <w:jc w:val="both"/>
      </w:pPr>
      <w:bookmarkStart w:id="38" w:name="P662"/>
      <w:bookmarkEnd w:id="38"/>
      <w: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p>
    <w:p w:rsidR="00B827CB" w:rsidRDefault="00B827CB">
      <w:pPr>
        <w:pStyle w:val="ConsPlusNormal"/>
        <w:spacing w:before="220"/>
        <w:ind w:firstLine="540"/>
        <w:jc w:val="both"/>
      </w:pPr>
      <w:bookmarkStart w:id="39" w:name="P663"/>
      <w:bookmarkEnd w:id="39"/>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19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B827CB" w:rsidRDefault="00B827CB">
      <w:pPr>
        <w:pStyle w:val="ConsPlusNormal"/>
        <w:ind w:firstLine="540"/>
        <w:jc w:val="both"/>
      </w:pPr>
    </w:p>
    <w:p w:rsidR="00B827CB" w:rsidRDefault="00B827CB">
      <w:pPr>
        <w:pStyle w:val="ConsPlusNormal"/>
        <w:ind w:firstLine="540"/>
        <w:jc w:val="both"/>
      </w:pPr>
    </w:p>
    <w:p w:rsidR="00B827CB" w:rsidRDefault="00B827CB">
      <w:pPr>
        <w:pStyle w:val="ConsPlusNormal"/>
        <w:pBdr>
          <w:bottom w:val="single" w:sz="6" w:space="0" w:color="auto"/>
        </w:pBdr>
        <w:spacing w:before="100" w:after="100"/>
        <w:jc w:val="both"/>
        <w:rPr>
          <w:sz w:val="2"/>
          <w:szCs w:val="2"/>
        </w:rPr>
      </w:pPr>
    </w:p>
    <w:p w:rsidR="00310F9B" w:rsidRDefault="00310F9B">
      <w:bookmarkStart w:id="40" w:name="_GoBack"/>
      <w:bookmarkEnd w:id="40"/>
    </w:p>
    <w:sectPr w:rsidR="00310F9B" w:rsidSect="00BA4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CB"/>
    <w:rsid w:val="00310F9B"/>
    <w:rsid w:val="00B8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7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27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2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27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27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27C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7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27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2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27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27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27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846&amp;dst=100027" TargetMode="External"/><Relationship Id="rId21" Type="http://schemas.openxmlformats.org/officeDocument/2006/relationships/hyperlink" Target="https://login.consultant.ru/link/?req=doc&amp;base=LAW&amp;n=498694&amp;dst=100026" TargetMode="External"/><Relationship Id="rId42" Type="http://schemas.openxmlformats.org/officeDocument/2006/relationships/hyperlink" Target="https://login.consultant.ru/link/?req=doc&amp;base=LAW&amp;n=498694&amp;dst=100032" TargetMode="External"/><Relationship Id="rId63" Type="http://schemas.openxmlformats.org/officeDocument/2006/relationships/hyperlink" Target="https://login.consultant.ru/link/?req=doc&amp;base=LAW&amp;n=329463&amp;dst=100015" TargetMode="External"/><Relationship Id="rId84" Type="http://schemas.openxmlformats.org/officeDocument/2006/relationships/hyperlink" Target="https://login.consultant.ru/link/?req=doc&amp;base=LAW&amp;n=408491&amp;dst=100019" TargetMode="External"/><Relationship Id="rId138" Type="http://schemas.openxmlformats.org/officeDocument/2006/relationships/hyperlink" Target="https://login.consultant.ru/link/?req=doc&amp;base=LAW&amp;n=288067&amp;dst=100025" TargetMode="External"/><Relationship Id="rId159" Type="http://schemas.openxmlformats.org/officeDocument/2006/relationships/hyperlink" Target="https://login.consultant.ru/link/?req=doc&amp;base=LAW&amp;n=498694&amp;dst=100110" TargetMode="External"/><Relationship Id="rId170" Type="http://schemas.openxmlformats.org/officeDocument/2006/relationships/hyperlink" Target="https://login.consultant.ru/link/?req=doc&amp;base=LAW&amp;n=486403&amp;dst=100017" TargetMode="External"/><Relationship Id="rId191" Type="http://schemas.openxmlformats.org/officeDocument/2006/relationships/hyperlink" Target="https://login.consultant.ru/link/?req=doc&amp;base=LAW&amp;n=494990" TargetMode="External"/><Relationship Id="rId107" Type="http://schemas.openxmlformats.org/officeDocument/2006/relationships/hyperlink" Target="https://login.consultant.ru/link/?req=doc&amp;base=LAW&amp;n=172168&amp;dst=100024" TargetMode="External"/><Relationship Id="rId11" Type="http://schemas.openxmlformats.org/officeDocument/2006/relationships/hyperlink" Target="https://login.consultant.ru/link/?req=doc&amp;base=LAW&amp;n=329463&amp;dst=100005" TargetMode="External"/><Relationship Id="rId32" Type="http://schemas.openxmlformats.org/officeDocument/2006/relationships/hyperlink" Target="https://login.consultant.ru/link/?req=doc&amp;base=LAW&amp;n=498694&amp;dst=100028" TargetMode="External"/><Relationship Id="rId53" Type="http://schemas.openxmlformats.org/officeDocument/2006/relationships/hyperlink" Target="https://login.consultant.ru/link/?req=doc&amp;base=LAW&amp;n=494990" TargetMode="External"/><Relationship Id="rId74" Type="http://schemas.openxmlformats.org/officeDocument/2006/relationships/hyperlink" Target="https://login.consultant.ru/link/?req=doc&amp;base=LAW&amp;n=498694&amp;dst=100047" TargetMode="External"/><Relationship Id="rId128" Type="http://schemas.openxmlformats.org/officeDocument/2006/relationships/hyperlink" Target="https://login.consultant.ru/link/?req=doc&amp;base=LAW&amp;n=405510&amp;dst=100006" TargetMode="External"/><Relationship Id="rId149" Type="http://schemas.openxmlformats.org/officeDocument/2006/relationships/hyperlink" Target="https://login.consultant.ru/link/?req=doc&amp;base=LAW&amp;n=498694&amp;dst=10010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4990&amp;dst=2448" TargetMode="External"/><Relationship Id="rId160" Type="http://schemas.openxmlformats.org/officeDocument/2006/relationships/hyperlink" Target="https://login.consultant.ru/link/?req=doc&amp;base=LAW&amp;n=498694&amp;dst=100110" TargetMode="External"/><Relationship Id="rId181" Type="http://schemas.openxmlformats.org/officeDocument/2006/relationships/hyperlink" Target="https://login.consultant.ru/link/?req=doc&amp;base=LAW&amp;n=494990" TargetMode="External"/><Relationship Id="rId22" Type="http://schemas.openxmlformats.org/officeDocument/2006/relationships/hyperlink" Target="https://login.consultant.ru/link/?req=doc&amp;base=LAW&amp;n=498694&amp;dst=100026" TargetMode="External"/><Relationship Id="rId43" Type="http://schemas.openxmlformats.org/officeDocument/2006/relationships/hyperlink" Target="https://login.consultant.ru/link/?req=doc&amp;base=LAW&amp;n=288067&amp;dst=100012" TargetMode="External"/><Relationship Id="rId64" Type="http://schemas.openxmlformats.org/officeDocument/2006/relationships/hyperlink" Target="https://login.consultant.ru/link/?req=doc&amp;base=LAW&amp;n=498694&amp;dst=100040" TargetMode="External"/><Relationship Id="rId118" Type="http://schemas.openxmlformats.org/officeDocument/2006/relationships/hyperlink" Target="https://login.consultant.ru/link/?req=doc&amp;base=LAW&amp;n=498694&amp;dst=100084" TargetMode="External"/><Relationship Id="rId139" Type="http://schemas.openxmlformats.org/officeDocument/2006/relationships/hyperlink" Target="https://login.consultant.ru/link/?req=doc&amp;base=LAW&amp;n=299102&amp;dst=100014" TargetMode="External"/><Relationship Id="rId85" Type="http://schemas.openxmlformats.org/officeDocument/2006/relationships/hyperlink" Target="https://login.consultant.ru/link/?req=doc&amp;base=LAW&amp;n=329463&amp;dst=100020" TargetMode="External"/><Relationship Id="rId150" Type="http://schemas.openxmlformats.org/officeDocument/2006/relationships/hyperlink" Target="https://login.consultant.ru/link/?req=doc&amp;base=LAW&amp;n=494990&amp;dst=61" TargetMode="External"/><Relationship Id="rId171" Type="http://schemas.openxmlformats.org/officeDocument/2006/relationships/hyperlink" Target="https://login.consultant.ru/link/?req=doc&amp;base=LAW&amp;n=494733&amp;dst=100011" TargetMode="External"/><Relationship Id="rId192" Type="http://schemas.openxmlformats.org/officeDocument/2006/relationships/fontTable" Target="fontTable.xml"/><Relationship Id="rId12" Type="http://schemas.openxmlformats.org/officeDocument/2006/relationships/hyperlink" Target="https://login.consultant.ru/link/?req=doc&amp;base=LAW&amp;n=498694&amp;dst=100021" TargetMode="External"/><Relationship Id="rId33" Type="http://schemas.openxmlformats.org/officeDocument/2006/relationships/hyperlink" Target="https://login.consultant.ru/link/?req=doc&amp;base=LAW&amp;n=486425&amp;dst=100315" TargetMode="External"/><Relationship Id="rId108" Type="http://schemas.openxmlformats.org/officeDocument/2006/relationships/hyperlink" Target="https://login.consultant.ru/link/?req=doc&amp;base=LAW&amp;n=498694&amp;dst=100070" TargetMode="External"/><Relationship Id="rId129" Type="http://schemas.openxmlformats.org/officeDocument/2006/relationships/hyperlink" Target="https://login.consultant.ru/link/?req=doc&amp;base=LAW&amp;n=405509&amp;dst=100016" TargetMode="External"/><Relationship Id="rId54" Type="http://schemas.openxmlformats.org/officeDocument/2006/relationships/hyperlink" Target="https://login.consultant.ru/link/?req=doc&amp;base=LAW&amp;n=329463&amp;dst=100012" TargetMode="External"/><Relationship Id="rId75" Type="http://schemas.openxmlformats.org/officeDocument/2006/relationships/hyperlink" Target="https://login.consultant.ru/link/?req=doc&amp;base=LAW&amp;n=498694&amp;dst=100047" TargetMode="External"/><Relationship Id="rId96" Type="http://schemas.openxmlformats.org/officeDocument/2006/relationships/hyperlink" Target="https://login.consultant.ru/link/?req=doc&amp;base=LAW&amp;n=494990&amp;dst=2209" TargetMode="External"/><Relationship Id="rId140" Type="http://schemas.openxmlformats.org/officeDocument/2006/relationships/hyperlink" Target="https://login.consultant.ru/link/?req=doc&amp;base=LAW&amp;n=329463&amp;dst=100022" TargetMode="External"/><Relationship Id="rId161" Type="http://schemas.openxmlformats.org/officeDocument/2006/relationships/hyperlink" Target="https://login.consultant.ru/link/?req=doc&amp;base=LAW&amp;n=288067&amp;dst=100025" TargetMode="External"/><Relationship Id="rId182" Type="http://schemas.openxmlformats.org/officeDocument/2006/relationships/hyperlink" Target="https://login.consultant.ru/link/?req=doc&amp;base=LAW&amp;n=486425&amp;dst=100325" TargetMode="External"/><Relationship Id="rId6" Type="http://schemas.openxmlformats.org/officeDocument/2006/relationships/hyperlink" Target="https://login.consultant.ru/link/?req=doc&amp;base=LAW&amp;n=172168&amp;dst=100005" TargetMode="External"/><Relationship Id="rId23" Type="http://schemas.openxmlformats.org/officeDocument/2006/relationships/hyperlink" Target="https://login.consultant.ru/link/?req=doc&amp;base=LAW&amp;n=404846&amp;dst=100012" TargetMode="External"/><Relationship Id="rId119" Type="http://schemas.openxmlformats.org/officeDocument/2006/relationships/hyperlink" Target="https://login.consultant.ru/link/?req=doc&amp;base=LAW&amp;n=480086&amp;dst=100022" TargetMode="External"/><Relationship Id="rId44" Type="http://schemas.openxmlformats.org/officeDocument/2006/relationships/hyperlink" Target="https://login.consultant.ru/link/?req=doc&amp;base=LAW&amp;n=498694&amp;dst=100032" TargetMode="External"/><Relationship Id="rId65" Type="http://schemas.openxmlformats.org/officeDocument/2006/relationships/hyperlink" Target="https://login.consultant.ru/link/?req=doc&amp;base=LAW&amp;n=329463&amp;dst=100016" TargetMode="External"/><Relationship Id="rId86" Type="http://schemas.openxmlformats.org/officeDocument/2006/relationships/hyperlink" Target="https://login.consultant.ru/link/?req=doc&amp;base=LAW&amp;n=498694&amp;dst=100050" TargetMode="External"/><Relationship Id="rId130" Type="http://schemas.openxmlformats.org/officeDocument/2006/relationships/hyperlink" Target="https://login.consultant.ru/link/?req=doc&amp;base=LAW&amp;n=498694&amp;dst=100097" TargetMode="External"/><Relationship Id="rId151" Type="http://schemas.openxmlformats.org/officeDocument/2006/relationships/hyperlink" Target="https://login.consultant.ru/link/?req=doc&amp;base=LAW&amp;n=493187&amp;dst=14" TargetMode="External"/><Relationship Id="rId172" Type="http://schemas.openxmlformats.org/officeDocument/2006/relationships/hyperlink" Target="https://login.consultant.ru/link/?req=doc&amp;base=LAW&amp;n=149911" TargetMode="External"/><Relationship Id="rId193" Type="http://schemas.openxmlformats.org/officeDocument/2006/relationships/theme" Target="theme/theme1.xml"/><Relationship Id="rId13" Type="http://schemas.openxmlformats.org/officeDocument/2006/relationships/hyperlink" Target="https://login.consultant.ru/link/?req=doc&amp;base=LAW&amp;n=486425&amp;dst=100311" TargetMode="External"/><Relationship Id="rId109" Type="http://schemas.openxmlformats.org/officeDocument/2006/relationships/hyperlink" Target="https://login.consultant.ru/link/?req=doc&amp;base=LAW&amp;n=494990" TargetMode="External"/><Relationship Id="rId34" Type="http://schemas.openxmlformats.org/officeDocument/2006/relationships/hyperlink" Target="https://login.consultant.ru/link/?req=doc&amp;base=LAW&amp;n=429199&amp;dst=100019" TargetMode="External"/><Relationship Id="rId50" Type="http://schemas.openxmlformats.org/officeDocument/2006/relationships/hyperlink" Target="https://login.consultant.ru/link/?req=doc&amp;base=LAW&amp;n=329463&amp;dst=100011" TargetMode="External"/><Relationship Id="rId55" Type="http://schemas.openxmlformats.org/officeDocument/2006/relationships/hyperlink" Target="https://login.consultant.ru/link/?req=doc&amp;base=LAW&amp;n=498694&amp;dst=100037" TargetMode="External"/><Relationship Id="rId76" Type="http://schemas.openxmlformats.org/officeDocument/2006/relationships/hyperlink" Target="https://login.consultant.ru/link/?req=doc&amp;base=LAW&amp;n=329463&amp;dst=100019" TargetMode="External"/><Relationship Id="rId97" Type="http://schemas.openxmlformats.org/officeDocument/2006/relationships/hyperlink" Target="https://login.consultant.ru/link/?req=doc&amp;base=LAW&amp;n=498694&amp;dst=100055" TargetMode="External"/><Relationship Id="rId104" Type="http://schemas.openxmlformats.org/officeDocument/2006/relationships/hyperlink" Target="https://login.consultant.ru/link/?req=doc&amp;base=LAW&amp;n=404846&amp;dst=100021" TargetMode="External"/><Relationship Id="rId120" Type="http://schemas.openxmlformats.org/officeDocument/2006/relationships/hyperlink" Target="https://login.consultant.ru/link/?req=doc&amp;base=LAW&amp;n=404846&amp;dst=100028" TargetMode="External"/><Relationship Id="rId125" Type="http://schemas.openxmlformats.org/officeDocument/2006/relationships/hyperlink" Target="https://login.consultant.ru/link/?req=doc&amp;base=LAW&amp;n=498694&amp;dst=100092" TargetMode="External"/><Relationship Id="rId141" Type="http://schemas.openxmlformats.org/officeDocument/2006/relationships/hyperlink" Target="https://login.consultant.ru/link/?req=doc&amp;base=LAW&amp;n=498694&amp;dst=100099" TargetMode="External"/><Relationship Id="rId146" Type="http://schemas.openxmlformats.org/officeDocument/2006/relationships/hyperlink" Target="https://login.consultant.ru/link/?req=doc&amp;base=LAW&amp;n=505966" TargetMode="External"/><Relationship Id="rId167" Type="http://schemas.openxmlformats.org/officeDocument/2006/relationships/hyperlink" Target="https://login.consultant.ru/link/?req=doc&amp;base=LAW&amp;n=498694&amp;dst=100114" TargetMode="External"/><Relationship Id="rId188" Type="http://schemas.openxmlformats.org/officeDocument/2006/relationships/hyperlink" Target="https://login.consultant.ru/link/?req=doc&amp;base=LAW&amp;n=509687" TargetMode="External"/><Relationship Id="rId7" Type="http://schemas.openxmlformats.org/officeDocument/2006/relationships/hyperlink" Target="https://login.consultant.ru/link/?req=doc&amp;base=LAW&amp;n=404846&amp;dst=100005" TargetMode="External"/><Relationship Id="rId71" Type="http://schemas.openxmlformats.org/officeDocument/2006/relationships/hyperlink" Target="https://login.consultant.ru/link/?req=doc&amp;base=LAW&amp;n=486425&amp;dst=100324" TargetMode="External"/><Relationship Id="rId92" Type="http://schemas.openxmlformats.org/officeDocument/2006/relationships/hyperlink" Target="https://login.consultant.ru/link/?req=doc&amp;base=LAW&amp;n=498694&amp;dst=100052" TargetMode="External"/><Relationship Id="rId162" Type="http://schemas.openxmlformats.org/officeDocument/2006/relationships/hyperlink" Target="https://login.consultant.ru/link/?req=doc&amp;base=LAW&amp;n=498694&amp;dst=100110" TargetMode="External"/><Relationship Id="rId183" Type="http://schemas.openxmlformats.org/officeDocument/2006/relationships/hyperlink" Target="https://login.consultant.ru/link/?req=doc&amp;base=LAW&amp;n=486403&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8067&amp;dst=100011" TargetMode="External"/><Relationship Id="rId24" Type="http://schemas.openxmlformats.org/officeDocument/2006/relationships/hyperlink" Target="https://login.consultant.ru/link/?req=doc&amp;base=LAW&amp;n=498694&amp;dst=100026" TargetMode="External"/><Relationship Id="rId40" Type="http://schemas.openxmlformats.org/officeDocument/2006/relationships/hyperlink" Target="https://login.consultant.ru/link/?req=doc&amp;base=LAW&amp;n=429199&amp;dst=100019" TargetMode="External"/><Relationship Id="rId45" Type="http://schemas.openxmlformats.org/officeDocument/2006/relationships/hyperlink" Target="https://login.consultant.ru/link/?req=doc&amp;base=LAW&amp;n=486425&amp;dst=100316" TargetMode="External"/><Relationship Id="rId66" Type="http://schemas.openxmlformats.org/officeDocument/2006/relationships/hyperlink" Target="https://login.consultant.ru/link/?req=doc&amp;base=LAW&amp;n=498694&amp;dst=100041" TargetMode="External"/><Relationship Id="rId87" Type="http://schemas.openxmlformats.org/officeDocument/2006/relationships/hyperlink" Target="https://login.consultant.ru/link/?req=doc&amp;base=LAW&amp;n=486403&amp;dst=100013" TargetMode="External"/><Relationship Id="rId110" Type="http://schemas.openxmlformats.org/officeDocument/2006/relationships/hyperlink" Target="https://login.consultant.ru/link/?req=doc&amp;base=LAW&amp;n=404846&amp;dst=100025" TargetMode="External"/><Relationship Id="rId115" Type="http://schemas.openxmlformats.org/officeDocument/2006/relationships/hyperlink" Target="https://login.consultant.ru/link/?req=doc&amp;base=LAW&amp;n=498694&amp;dst=100079" TargetMode="External"/><Relationship Id="rId131" Type="http://schemas.openxmlformats.org/officeDocument/2006/relationships/hyperlink" Target="https://login.consultant.ru/link/?req=doc&amp;base=LAW&amp;n=404846&amp;dst=100030" TargetMode="External"/><Relationship Id="rId136" Type="http://schemas.openxmlformats.org/officeDocument/2006/relationships/hyperlink" Target="https://login.consultant.ru/link/?req=doc&amp;base=LAW&amp;n=498694&amp;dst=100098" TargetMode="External"/><Relationship Id="rId157" Type="http://schemas.openxmlformats.org/officeDocument/2006/relationships/hyperlink" Target="https://login.consultant.ru/link/?req=doc&amp;base=LAW&amp;n=498694&amp;dst=100109" TargetMode="External"/><Relationship Id="rId178" Type="http://schemas.openxmlformats.org/officeDocument/2006/relationships/hyperlink" Target="https://login.consultant.ru/link/?req=doc&amp;base=LAW&amp;n=494990&amp;dst=2425" TargetMode="External"/><Relationship Id="rId61" Type="http://schemas.openxmlformats.org/officeDocument/2006/relationships/hyperlink" Target="https://login.consultant.ru/link/?req=doc&amp;base=LAW&amp;n=486425&amp;dst=100323" TargetMode="External"/><Relationship Id="rId82" Type="http://schemas.openxmlformats.org/officeDocument/2006/relationships/hyperlink" Target="https://login.consultant.ru/link/?req=doc&amp;base=LAW&amp;n=404846&amp;dst=100017" TargetMode="External"/><Relationship Id="rId152" Type="http://schemas.openxmlformats.org/officeDocument/2006/relationships/hyperlink" Target="https://login.consultant.ru/link/?req=doc&amp;base=LAW&amp;n=482696" TargetMode="External"/><Relationship Id="rId173"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LAW&amp;n=498694&amp;dst=100024" TargetMode="External"/><Relationship Id="rId14" Type="http://schemas.openxmlformats.org/officeDocument/2006/relationships/hyperlink" Target="https://login.consultant.ru/link/?req=doc&amp;base=LAW&amp;n=429199&amp;dst=100019" TargetMode="External"/><Relationship Id="rId30" Type="http://schemas.openxmlformats.org/officeDocument/2006/relationships/hyperlink" Target="https://login.consultant.ru/link/?req=doc&amp;base=LAW&amp;n=408491&amp;dst=100018" TargetMode="External"/><Relationship Id="rId35" Type="http://schemas.openxmlformats.org/officeDocument/2006/relationships/hyperlink" Target="https://login.consultant.ru/link/?req=doc&amp;base=LAW&amp;n=486403&amp;dst=100012" TargetMode="External"/><Relationship Id="rId56" Type="http://schemas.openxmlformats.org/officeDocument/2006/relationships/hyperlink" Target="https://login.consultant.ru/link/?req=doc&amp;base=LAW&amp;n=486425&amp;dst=100320" TargetMode="External"/><Relationship Id="rId77" Type="http://schemas.openxmlformats.org/officeDocument/2006/relationships/hyperlink" Target="https://login.consultant.ru/link/?req=doc&amp;base=LAW&amp;n=498694&amp;dst=100048" TargetMode="External"/><Relationship Id="rId100" Type="http://schemas.openxmlformats.org/officeDocument/2006/relationships/hyperlink" Target="https://login.consultant.ru/link/?req=doc&amp;base=LAW&amp;n=494990&amp;dst=100568" TargetMode="External"/><Relationship Id="rId105" Type="http://schemas.openxmlformats.org/officeDocument/2006/relationships/hyperlink" Target="https://login.consultant.ru/link/?req=doc&amp;base=LAW&amp;n=404846&amp;dst=100023" TargetMode="External"/><Relationship Id="rId126" Type="http://schemas.openxmlformats.org/officeDocument/2006/relationships/hyperlink" Target="https://login.consultant.ru/link/?req=doc&amp;base=LAW&amp;n=498694&amp;dst=100093" TargetMode="External"/><Relationship Id="rId147" Type="http://schemas.openxmlformats.org/officeDocument/2006/relationships/hyperlink" Target="https://login.consultant.ru/link/?req=doc&amp;base=LAW&amp;n=494990&amp;dst=2448" TargetMode="External"/><Relationship Id="rId168" Type="http://schemas.openxmlformats.org/officeDocument/2006/relationships/hyperlink" Target="https://login.consultant.ru/link/?req=doc&amp;base=LAW&amp;n=486403&amp;dst=100015" TargetMode="External"/><Relationship Id="rId8" Type="http://schemas.openxmlformats.org/officeDocument/2006/relationships/hyperlink" Target="https://login.consultant.ru/link/?req=doc&amp;base=LAW&amp;n=288067&amp;dst=100005" TargetMode="External"/><Relationship Id="rId51" Type="http://schemas.openxmlformats.org/officeDocument/2006/relationships/hyperlink" Target="https://login.consultant.ru/link/?req=doc&amp;base=LAW&amp;n=498694&amp;dst=100033" TargetMode="External"/><Relationship Id="rId72" Type="http://schemas.openxmlformats.org/officeDocument/2006/relationships/hyperlink" Target="https://login.consultant.ru/link/?req=doc&amp;base=LAW&amp;n=498694&amp;dst=100045" TargetMode="External"/><Relationship Id="rId93" Type="http://schemas.openxmlformats.org/officeDocument/2006/relationships/hyperlink" Target="https://login.consultant.ru/link/?req=doc&amp;base=LAW&amp;n=494990&amp;dst=330" TargetMode="External"/><Relationship Id="rId98" Type="http://schemas.openxmlformats.org/officeDocument/2006/relationships/hyperlink" Target="https://login.consultant.ru/link/?req=doc&amp;base=LAW&amp;n=299102&amp;dst=100013" TargetMode="External"/><Relationship Id="rId121" Type="http://schemas.openxmlformats.org/officeDocument/2006/relationships/hyperlink" Target="https://login.consultant.ru/link/?req=doc&amp;base=LAW&amp;n=498694&amp;dst=100087" TargetMode="External"/><Relationship Id="rId142" Type="http://schemas.openxmlformats.org/officeDocument/2006/relationships/hyperlink" Target="https://login.consultant.ru/link/?req=doc&amp;base=LAW&amp;n=486403&amp;dst=100015" TargetMode="External"/><Relationship Id="rId163" Type="http://schemas.openxmlformats.org/officeDocument/2006/relationships/hyperlink" Target="https://login.consultant.ru/link/?req=doc&amp;base=LAW&amp;n=498694&amp;dst=100110" TargetMode="External"/><Relationship Id="rId184" Type="http://schemas.openxmlformats.org/officeDocument/2006/relationships/hyperlink" Target="https://login.consultant.ru/link/?req=doc&amp;base=LAW&amp;n=494733&amp;dst=100016" TargetMode="External"/><Relationship Id="rId189" Type="http://schemas.openxmlformats.org/officeDocument/2006/relationships/hyperlink" Target="https://login.consultant.ru/link/?req=doc&amp;base=LAW&amp;n=508490" TargetMode="External"/><Relationship Id="rId3" Type="http://schemas.openxmlformats.org/officeDocument/2006/relationships/settings" Target="settings.xml"/><Relationship Id="rId25" Type="http://schemas.openxmlformats.org/officeDocument/2006/relationships/hyperlink" Target="https://login.consultant.ru/link/?req=doc&amp;base=LAW&amp;n=486425&amp;dst=100312" TargetMode="External"/><Relationship Id="rId46" Type="http://schemas.openxmlformats.org/officeDocument/2006/relationships/hyperlink" Target="https://login.consultant.ru/link/?req=doc&amp;base=LAW&amp;n=494990&amp;dst=2422" TargetMode="External"/><Relationship Id="rId67" Type="http://schemas.openxmlformats.org/officeDocument/2006/relationships/hyperlink" Target="https://login.consultant.ru/link/?req=doc&amp;base=LAW&amp;n=498694&amp;dst=100042" TargetMode="External"/><Relationship Id="rId116" Type="http://schemas.openxmlformats.org/officeDocument/2006/relationships/hyperlink" Target="https://login.consultant.ru/link/?req=doc&amp;base=LAW&amp;n=498694&amp;dst=100081" TargetMode="External"/><Relationship Id="rId137" Type="http://schemas.openxmlformats.org/officeDocument/2006/relationships/hyperlink" Target="https://login.consultant.ru/link/?req=doc&amp;base=LAW&amp;n=404846&amp;dst=100031" TargetMode="External"/><Relationship Id="rId158" Type="http://schemas.openxmlformats.org/officeDocument/2006/relationships/hyperlink" Target="https://login.consultant.ru/link/?req=doc&amp;base=LAW&amp;n=498694&amp;dst=100110" TargetMode="External"/><Relationship Id="rId20" Type="http://schemas.openxmlformats.org/officeDocument/2006/relationships/hyperlink" Target="https://login.consultant.ru/link/?req=doc&amp;base=LAW&amp;n=498694&amp;dst=100025" TargetMode="External"/><Relationship Id="rId41" Type="http://schemas.openxmlformats.org/officeDocument/2006/relationships/hyperlink" Target="https://login.consultant.ru/link/?req=doc&amp;base=LAW&amp;n=486403&amp;dst=100012" TargetMode="External"/><Relationship Id="rId62" Type="http://schemas.openxmlformats.org/officeDocument/2006/relationships/hyperlink" Target="https://login.consultant.ru/link/?req=doc&amp;base=LAW&amp;n=498694&amp;dst=100040" TargetMode="External"/><Relationship Id="rId83" Type="http://schemas.openxmlformats.org/officeDocument/2006/relationships/hyperlink" Target="https://login.consultant.ru/link/?req=doc&amp;base=LAW&amp;n=299102&amp;dst=100010" TargetMode="External"/><Relationship Id="rId88" Type="http://schemas.openxmlformats.org/officeDocument/2006/relationships/hyperlink" Target="https://login.consultant.ru/link/?req=doc&amp;base=LAW&amp;n=494990&amp;dst=60" TargetMode="External"/><Relationship Id="rId111" Type="http://schemas.openxmlformats.org/officeDocument/2006/relationships/hyperlink" Target="https://login.consultant.ru/link/?req=doc&amp;base=LAW&amp;n=408491&amp;dst=100020" TargetMode="External"/><Relationship Id="rId132" Type="http://schemas.openxmlformats.org/officeDocument/2006/relationships/hyperlink" Target="https://login.consultant.ru/link/?req=doc&amp;base=LAW&amp;n=494990" TargetMode="External"/><Relationship Id="rId153" Type="http://schemas.openxmlformats.org/officeDocument/2006/relationships/hyperlink" Target="https://login.consultant.ru/link/?req=doc&amp;base=LAW&amp;n=498694&amp;dst=100108" TargetMode="External"/><Relationship Id="rId174" Type="http://schemas.openxmlformats.org/officeDocument/2006/relationships/hyperlink" Target="https://login.consultant.ru/link/?req=doc&amp;base=LAW&amp;n=149911" TargetMode="External"/><Relationship Id="rId179" Type="http://schemas.openxmlformats.org/officeDocument/2006/relationships/hyperlink" Target="https://login.consultant.ru/link/?req=doc&amp;base=LAW&amp;n=494990" TargetMode="External"/><Relationship Id="rId190" Type="http://schemas.openxmlformats.org/officeDocument/2006/relationships/hyperlink" Target="https://login.consultant.ru/link/?req=doc&amp;base=LAW&amp;n=494990" TargetMode="External"/><Relationship Id="rId15" Type="http://schemas.openxmlformats.org/officeDocument/2006/relationships/hyperlink" Target="https://login.consultant.ru/link/?req=doc&amp;base=LAW&amp;n=486403&amp;dst=100011" TargetMode="External"/><Relationship Id="rId36" Type="http://schemas.openxmlformats.org/officeDocument/2006/relationships/hyperlink" Target="https://login.consultant.ru/link/?req=doc&amp;base=LAW&amp;n=494998" TargetMode="External"/><Relationship Id="rId57" Type="http://schemas.openxmlformats.org/officeDocument/2006/relationships/hyperlink" Target="https://login.consultant.ru/link/?req=doc&amp;base=LAW&amp;n=498694&amp;dst=100037" TargetMode="External"/><Relationship Id="rId106" Type="http://schemas.openxmlformats.org/officeDocument/2006/relationships/hyperlink" Target="https://login.consultant.ru/link/?req=doc&amp;base=LAW&amp;n=498694&amp;dst=100066" TargetMode="External"/><Relationship Id="rId127" Type="http://schemas.openxmlformats.org/officeDocument/2006/relationships/hyperlink" Target="https://login.consultant.ru/link/?req=doc&amp;base=LAW&amp;n=498694&amp;dst=100096" TargetMode="External"/><Relationship Id="rId10" Type="http://schemas.openxmlformats.org/officeDocument/2006/relationships/hyperlink" Target="https://login.consultant.ru/link/?req=doc&amp;base=LAW&amp;n=408491&amp;dst=100017" TargetMode="External"/><Relationship Id="rId31" Type="http://schemas.openxmlformats.org/officeDocument/2006/relationships/hyperlink" Target="https://login.consultant.ru/link/?req=doc&amp;base=LAW&amp;n=329463&amp;dst=100009" TargetMode="External"/><Relationship Id="rId52" Type="http://schemas.openxmlformats.org/officeDocument/2006/relationships/hyperlink" Target="https://login.consultant.ru/link/?req=doc&amp;base=LAW&amp;n=486425&amp;dst=100319" TargetMode="External"/><Relationship Id="rId73" Type="http://schemas.openxmlformats.org/officeDocument/2006/relationships/hyperlink" Target="https://login.consultant.ru/link/?req=doc&amp;base=LAW&amp;n=329463&amp;dst=100018" TargetMode="External"/><Relationship Id="rId78" Type="http://schemas.openxmlformats.org/officeDocument/2006/relationships/hyperlink" Target="https://login.consultant.ru/link/?req=doc&amp;base=LAW&amp;n=486425&amp;dst=100324" TargetMode="External"/><Relationship Id="rId94" Type="http://schemas.openxmlformats.org/officeDocument/2006/relationships/hyperlink" Target="https://login.consultant.ru/link/?req=doc&amp;base=LAW&amp;n=505966" TargetMode="External"/><Relationship Id="rId99" Type="http://schemas.openxmlformats.org/officeDocument/2006/relationships/hyperlink" Target="https://login.consultant.ru/link/?req=doc&amp;base=LAW&amp;n=498694&amp;dst=100061" TargetMode="External"/><Relationship Id="rId101" Type="http://schemas.openxmlformats.org/officeDocument/2006/relationships/hyperlink" Target="https://login.consultant.ru/link/?req=doc&amp;base=LAW&amp;n=498694&amp;dst=100063" TargetMode="External"/><Relationship Id="rId122" Type="http://schemas.openxmlformats.org/officeDocument/2006/relationships/hyperlink" Target="https://login.consultant.ru/link/?req=doc&amp;base=LAW&amp;n=494990" TargetMode="External"/><Relationship Id="rId143" Type="http://schemas.openxmlformats.org/officeDocument/2006/relationships/hyperlink" Target="https://login.consultant.ru/link/?req=doc&amp;base=LAW&amp;n=494990&amp;dst=2135" TargetMode="External"/><Relationship Id="rId148" Type="http://schemas.openxmlformats.org/officeDocument/2006/relationships/hyperlink" Target="https://login.consultant.ru/link/?req=doc&amp;base=LAW&amp;n=494990&amp;dst=2209" TargetMode="External"/><Relationship Id="rId164" Type="http://schemas.openxmlformats.org/officeDocument/2006/relationships/hyperlink" Target="https://login.consultant.ru/link/?req=doc&amp;base=LAW&amp;n=498694&amp;dst=100110" TargetMode="External"/><Relationship Id="rId169" Type="http://schemas.openxmlformats.org/officeDocument/2006/relationships/hyperlink" Target="https://login.consultant.ru/link/?req=doc&amp;base=LAW&amp;n=486425&amp;dst=100325" TargetMode="External"/><Relationship Id="rId185"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99102&amp;dst=100005" TargetMode="External"/><Relationship Id="rId180" Type="http://schemas.openxmlformats.org/officeDocument/2006/relationships/hyperlink" Target="https://login.consultant.ru/link/?req=doc&amp;base=LAW&amp;n=508490" TargetMode="External"/><Relationship Id="rId26" Type="http://schemas.openxmlformats.org/officeDocument/2006/relationships/hyperlink" Target="https://login.consultant.ru/link/?req=doc&amp;base=LAW&amp;n=486425&amp;dst=100314" TargetMode="External"/><Relationship Id="rId47" Type="http://schemas.openxmlformats.org/officeDocument/2006/relationships/hyperlink" Target="https://login.consultant.ru/link/?req=doc&amp;base=LAW&amp;n=494990&amp;dst=2425" TargetMode="External"/><Relationship Id="rId68" Type="http://schemas.openxmlformats.org/officeDocument/2006/relationships/hyperlink" Target="https://login.consultant.ru/link/?req=doc&amp;base=LAW&amp;n=288067&amp;dst=100016" TargetMode="External"/><Relationship Id="rId89" Type="http://schemas.openxmlformats.org/officeDocument/2006/relationships/hyperlink" Target="https://login.consultant.ru/link/?req=doc&amp;base=LAW&amp;n=494990&amp;dst=2135" TargetMode="External"/><Relationship Id="rId112" Type="http://schemas.openxmlformats.org/officeDocument/2006/relationships/hyperlink" Target="https://login.consultant.ru/link/?req=doc&amp;base=LAW&amp;n=498694&amp;dst=100071" TargetMode="External"/><Relationship Id="rId133" Type="http://schemas.openxmlformats.org/officeDocument/2006/relationships/hyperlink" Target="https://login.consultant.ru/link/?req=doc&amp;base=LAW&amp;n=408491&amp;dst=100022" TargetMode="External"/><Relationship Id="rId154" Type="http://schemas.openxmlformats.org/officeDocument/2006/relationships/hyperlink" Target="https://login.consultant.ru/link/?req=doc&amp;base=LAW&amp;n=405814&amp;dst=100018" TargetMode="External"/><Relationship Id="rId175" Type="http://schemas.openxmlformats.org/officeDocument/2006/relationships/hyperlink" Target="https://login.consultant.ru/link/?req=doc&amp;base=LAW&amp;n=509687" TargetMode="External"/><Relationship Id="rId16" Type="http://schemas.openxmlformats.org/officeDocument/2006/relationships/hyperlink" Target="https://login.consultant.ru/link/?req=doc&amp;base=LAW&amp;n=494733&amp;dst=100010" TargetMode="External"/><Relationship Id="rId37" Type="http://schemas.openxmlformats.org/officeDocument/2006/relationships/hyperlink" Target="https://login.consultant.ru/link/?req=doc&amp;base=LAW&amp;n=494990" TargetMode="External"/><Relationship Id="rId58" Type="http://schemas.openxmlformats.org/officeDocument/2006/relationships/hyperlink" Target="https://login.consultant.ru/link/?req=doc&amp;base=LAW&amp;n=498694&amp;dst=100037" TargetMode="External"/><Relationship Id="rId79" Type="http://schemas.openxmlformats.org/officeDocument/2006/relationships/hyperlink" Target="https://login.consultant.ru/link/?req=doc&amp;base=LAW&amp;n=498694&amp;dst=100049" TargetMode="External"/><Relationship Id="rId102" Type="http://schemas.openxmlformats.org/officeDocument/2006/relationships/hyperlink" Target="https://login.consultant.ru/link/?req=doc&amp;base=LAW&amp;n=498694&amp;dst=100064" TargetMode="External"/><Relationship Id="rId123" Type="http://schemas.openxmlformats.org/officeDocument/2006/relationships/hyperlink" Target="https://login.consultant.ru/link/?req=doc&amp;base=LAW&amp;n=408491&amp;dst=100021" TargetMode="External"/><Relationship Id="rId144" Type="http://schemas.openxmlformats.org/officeDocument/2006/relationships/hyperlink" Target="https://login.consultant.ru/link/?req=doc&amp;base=LAW&amp;n=498694&amp;dst=100101" TargetMode="External"/><Relationship Id="rId90" Type="http://schemas.openxmlformats.org/officeDocument/2006/relationships/hyperlink" Target="https://login.consultant.ru/link/?req=doc&amp;base=LAW&amp;n=404846&amp;dst=100018" TargetMode="External"/><Relationship Id="rId165" Type="http://schemas.openxmlformats.org/officeDocument/2006/relationships/hyperlink" Target="https://login.consultant.ru/link/?req=doc&amp;base=LAW&amp;n=498694&amp;dst=100112" TargetMode="External"/><Relationship Id="rId186" Type="http://schemas.openxmlformats.org/officeDocument/2006/relationships/hyperlink" Target="https://login.consultant.ru/link/?req=doc&amp;base=LAW&amp;n=149911" TargetMode="External"/><Relationship Id="rId27" Type="http://schemas.openxmlformats.org/officeDocument/2006/relationships/hyperlink" Target="https://login.consultant.ru/link/?req=doc&amp;base=LAW&amp;n=498694&amp;dst=100027" TargetMode="External"/><Relationship Id="rId48" Type="http://schemas.openxmlformats.org/officeDocument/2006/relationships/hyperlink" Target="https://login.consultant.ru/link/?req=doc&amp;base=LAW&amp;n=494990" TargetMode="External"/><Relationship Id="rId69" Type="http://schemas.openxmlformats.org/officeDocument/2006/relationships/hyperlink" Target="https://login.consultant.ru/link/?req=doc&amp;base=LAW&amp;n=329463&amp;dst=100017" TargetMode="External"/><Relationship Id="rId113" Type="http://schemas.openxmlformats.org/officeDocument/2006/relationships/hyperlink" Target="https://login.consultant.ru/link/?req=doc&amp;base=LAW&amp;n=498694&amp;dst=100072" TargetMode="External"/><Relationship Id="rId134" Type="http://schemas.openxmlformats.org/officeDocument/2006/relationships/hyperlink" Target="https://login.consultant.ru/link/?req=doc&amp;base=LAW&amp;n=486403&amp;dst=100013" TargetMode="External"/><Relationship Id="rId80" Type="http://schemas.openxmlformats.org/officeDocument/2006/relationships/hyperlink" Target="https://login.consultant.ru/link/?req=doc&amp;base=LAW&amp;n=498694&amp;dst=100049" TargetMode="External"/><Relationship Id="rId155" Type="http://schemas.openxmlformats.org/officeDocument/2006/relationships/hyperlink" Target="https://login.consultant.ru/link/?req=doc&amp;base=LAW&amp;n=405814&amp;dst=100006" TargetMode="External"/><Relationship Id="rId176" Type="http://schemas.openxmlformats.org/officeDocument/2006/relationships/hyperlink" Target="https://login.consultant.ru/link/?req=doc&amp;base=LAW&amp;n=494990" TargetMode="External"/><Relationship Id="rId17" Type="http://schemas.openxmlformats.org/officeDocument/2006/relationships/hyperlink" Target="https://login.consultant.ru/link/?req=doc&amp;base=LAW&amp;n=404846&amp;dst=100011" TargetMode="External"/><Relationship Id="rId38" Type="http://schemas.openxmlformats.org/officeDocument/2006/relationships/hyperlink" Target="https://login.consultant.ru/link/?req=doc&amp;base=LAW&amp;n=508490&amp;dst=10611" TargetMode="External"/><Relationship Id="rId59" Type="http://schemas.openxmlformats.org/officeDocument/2006/relationships/hyperlink" Target="https://login.consultant.ru/link/?req=doc&amp;base=LAW&amp;n=498694&amp;dst=100038" TargetMode="External"/><Relationship Id="rId103" Type="http://schemas.openxmlformats.org/officeDocument/2006/relationships/hyperlink" Target="https://login.consultant.ru/link/?req=doc&amp;base=LAW&amp;n=498694&amp;dst=100065" TargetMode="External"/><Relationship Id="rId124" Type="http://schemas.openxmlformats.org/officeDocument/2006/relationships/hyperlink" Target="https://login.consultant.ru/link/?req=doc&amp;base=LAW&amp;n=498694&amp;dst=100090" TargetMode="External"/><Relationship Id="rId70" Type="http://schemas.openxmlformats.org/officeDocument/2006/relationships/hyperlink" Target="https://login.consultant.ru/link/?req=doc&amp;base=LAW&amp;n=498694&amp;dst=100043" TargetMode="External"/><Relationship Id="rId91" Type="http://schemas.openxmlformats.org/officeDocument/2006/relationships/hyperlink" Target="https://login.consultant.ru/link/?req=doc&amp;base=LAW&amp;n=329463&amp;dst=100020" TargetMode="External"/><Relationship Id="rId145" Type="http://schemas.openxmlformats.org/officeDocument/2006/relationships/hyperlink" Target="https://login.consultant.ru/link/?req=doc&amp;base=LAW&amp;n=494990&amp;dst=330" TargetMode="External"/><Relationship Id="rId166" Type="http://schemas.openxmlformats.org/officeDocument/2006/relationships/hyperlink" Target="https://login.consultant.ru/link/?req=doc&amp;base=LAW&amp;n=498694&amp;dst=100113" TargetMode="External"/><Relationship Id="rId187" Type="http://schemas.openxmlformats.org/officeDocument/2006/relationships/hyperlink" Target="https://login.consultant.ru/link/?req=doc&amp;base=LAW&amp;n=149911" TargetMode="External"/><Relationship Id="rId1" Type="http://schemas.openxmlformats.org/officeDocument/2006/relationships/styles" Target="styles.xml"/><Relationship Id="rId28" Type="http://schemas.openxmlformats.org/officeDocument/2006/relationships/hyperlink" Target="https://login.consultant.ru/link/?req=doc&amp;base=LAW&amp;n=172168&amp;dst=100010" TargetMode="External"/><Relationship Id="rId49" Type="http://schemas.openxmlformats.org/officeDocument/2006/relationships/hyperlink" Target="https://login.consultant.ru/link/?req=doc&amp;base=LAW&amp;n=288067&amp;dst=100014" TargetMode="External"/><Relationship Id="rId114" Type="http://schemas.openxmlformats.org/officeDocument/2006/relationships/hyperlink" Target="https://login.consultant.ru/link/?req=doc&amp;base=LAW&amp;n=498694&amp;dst=100075" TargetMode="External"/><Relationship Id="rId60" Type="http://schemas.openxmlformats.org/officeDocument/2006/relationships/hyperlink" Target="https://login.consultant.ru/link/?req=doc&amp;base=LAW&amp;n=486425&amp;dst=100321" TargetMode="External"/><Relationship Id="rId81" Type="http://schemas.openxmlformats.org/officeDocument/2006/relationships/hyperlink" Target="https://login.consultant.ru/link/?req=doc&amp;base=LAW&amp;n=172168&amp;dst=100024" TargetMode="External"/><Relationship Id="rId135" Type="http://schemas.openxmlformats.org/officeDocument/2006/relationships/hyperlink" Target="https://login.consultant.ru/link/?req=doc&amp;base=LAW&amp;n=329463&amp;dst=100021" TargetMode="External"/><Relationship Id="rId156" Type="http://schemas.openxmlformats.org/officeDocument/2006/relationships/hyperlink" Target="https://login.consultant.ru/link/?req=doc&amp;base=LAW&amp;n=498694&amp;dst=100108" TargetMode="External"/><Relationship Id="rId177" Type="http://schemas.openxmlformats.org/officeDocument/2006/relationships/hyperlink" Target="https://login.consultant.ru/link/?req=doc&amp;base=LAW&amp;n=494990&amp;dst=2422" TargetMode="External"/><Relationship Id="rId18" Type="http://schemas.openxmlformats.org/officeDocument/2006/relationships/hyperlink" Target="https://login.consultant.ru/link/?req=doc&amp;base=LAW&amp;n=172168&amp;dst=100009" TargetMode="External"/><Relationship Id="rId39" Type="http://schemas.openxmlformats.org/officeDocument/2006/relationships/hyperlink" Target="https://login.consultant.ru/link/?req=doc&amp;base=LAW&amp;n=494990&amp;dst=2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11431</Words>
  <Characters>65157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2025-08-26T11:30:00Z</dcterms:created>
  <dcterms:modified xsi:type="dcterms:W3CDTF">2025-08-26T11:30:00Z</dcterms:modified>
</cp:coreProperties>
</file>