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1C" w:rsidRPr="0086701C" w:rsidRDefault="0086701C" w:rsidP="0086701C">
      <w:pPr>
        <w:spacing w:before="150" w:after="0" w:line="360" w:lineRule="atLeast"/>
        <w:outlineLvl w:val="1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86701C">
        <w:rPr>
          <w:rFonts w:ascii="Arial" w:eastAsia="Times New Roman" w:hAnsi="Arial" w:cs="Arial"/>
          <w:b/>
          <w:bCs/>
          <w:sz w:val="29"/>
          <w:szCs w:val="29"/>
          <w:lang w:eastAsia="ru-RU"/>
        </w:rPr>
        <w:t>Письмо № Д23и-586 от 28.02.2014 о подготовке технического плана сооружения</w:t>
      </w:r>
    </w:p>
    <w:p w:rsidR="0086701C" w:rsidRPr="0086701C" w:rsidRDefault="0086701C" w:rsidP="0086701C">
      <w:pPr>
        <w:spacing w:after="0" w:line="240" w:lineRule="auto"/>
        <w:rPr>
          <w:rFonts w:ascii="Arial" w:eastAsia="Times New Roman" w:hAnsi="Arial" w:cs="Arial"/>
          <w:vanish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vanish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://www.economy.gov.ru/wps/wcm/connect/economylib4/mer/activity/sections/landrelations/registration/goskadastr/201403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www.economy.gov.ru/wps/wcm/connect/economylib4/mer/activity/sections/landrelations/registration/goskadastr/20140311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86701C" w:rsidRPr="0086701C" w:rsidRDefault="0086701C" w:rsidP="008670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701C">
        <w:rPr>
          <w:rFonts w:ascii="Arial" w:eastAsia="Times New Roman" w:hAnsi="Arial" w:cs="Arial"/>
          <w:vanish/>
          <w:sz w:val="21"/>
          <w:szCs w:val="21"/>
          <w:lang w:eastAsia="ru-RU"/>
        </w:rPr>
        <w:pict/>
      </w:r>
      <w:r w:rsidRPr="0086701C">
        <w:rPr>
          <w:rFonts w:ascii="Arial" w:eastAsia="Times New Roman" w:hAnsi="Arial" w:cs="Arial"/>
          <w:sz w:val="21"/>
          <w:szCs w:val="21"/>
          <w:lang w:eastAsia="ru-RU"/>
        </w:rPr>
        <w:t>Департамент недвижимости Минэкономразвития России (далее – Департамент недвижимости), рассмотрев обращение, сообщает.</w:t>
      </w:r>
    </w:p>
    <w:p w:rsidR="0086701C" w:rsidRPr="0086701C" w:rsidRDefault="0086701C" w:rsidP="008670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701C">
        <w:rPr>
          <w:rFonts w:ascii="Arial" w:eastAsia="Times New Roman" w:hAnsi="Arial" w:cs="Arial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№ 437, Минэкономразвития России не наделено полномочиями по разъяснению законодательства Российской Федерации.</w:t>
      </w:r>
    </w:p>
    <w:p w:rsidR="0086701C" w:rsidRPr="0086701C" w:rsidRDefault="0086701C" w:rsidP="008670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701C">
        <w:rPr>
          <w:rFonts w:ascii="Arial" w:eastAsia="Times New Roman" w:hAnsi="Arial" w:cs="Arial"/>
          <w:sz w:val="21"/>
          <w:szCs w:val="21"/>
          <w:lang w:eastAsia="ru-RU"/>
        </w:rPr>
        <w:t>Вместе с тем по затронутым в обращении вопросам полагаем возможным отметить следующее. Исходя из пунктов 34, 36 Требований к подготовке технического плана сооружения, утвержденных приказом Минэкономразвития России от 23 ноября 2011 г. № 693 (далее – Требования), раздел «Характеристики сооружения» заполняется в соответствии с документами, указанными в пункте 11 Требований.</w:t>
      </w:r>
    </w:p>
    <w:p w:rsidR="0086701C" w:rsidRPr="0086701C" w:rsidRDefault="0086701C" w:rsidP="008670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701C">
        <w:rPr>
          <w:rFonts w:ascii="Arial" w:eastAsia="Times New Roman" w:hAnsi="Arial" w:cs="Arial"/>
          <w:sz w:val="21"/>
          <w:szCs w:val="21"/>
          <w:lang w:eastAsia="ru-RU"/>
        </w:rPr>
        <w:t>В строке «Кадастровый номер земельного участка (земельных участков), в пределах которого (которых) расположено сооружение» реквизита «</w:t>
      </w:r>
      <w:proofErr w:type="gramStart"/>
      <w:r w:rsidRPr="0086701C">
        <w:rPr>
          <w:rFonts w:ascii="Arial" w:eastAsia="Times New Roman" w:hAnsi="Arial" w:cs="Arial"/>
          <w:sz w:val="21"/>
          <w:szCs w:val="21"/>
          <w:lang w:eastAsia="ru-RU"/>
        </w:rPr>
        <w:t>Характеристики</w:t>
      </w:r>
      <w:proofErr w:type="gramEnd"/>
      <w:r w:rsidRPr="0086701C">
        <w:rPr>
          <w:rFonts w:ascii="Arial" w:eastAsia="Times New Roman" w:hAnsi="Arial" w:cs="Arial"/>
          <w:sz w:val="21"/>
          <w:szCs w:val="21"/>
          <w:lang w:eastAsia="ru-RU"/>
        </w:rPr>
        <w:t xml:space="preserve"> сооружения» технического плана указываются кадастровые номера земельных участков, в пределах которых расположено соответствующие сооружение. В технический план включаются координаты характерных точек контура сооружения, то есть точек изменения описания контура сооружения на земельном участке. </w:t>
      </w:r>
      <w:proofErr w:type="gramStart"/>
      <w:r w:rsidRPr="0086701C">
        <w:rPr>
          <w:rFonts w:ascii="Arial" w:eastAsia="Times New Roman" w:hAnsi="Arial" w:cs="Arial"/>
          <w:sz w:val="21"/>
          <w:szCs w:val="21"/>
          <w:lang w:eastAsia="ru-RU"/>
        </w:rPr>
        <w:t>Контур сооружения в случае, если сооружение является протяженным, например линия электропередачи, трубопровод и тому подобное, может быть отображен в виде разомкнутой линии, образуемой точками, расположенными на центральной оси сооружения, между условными начальной и конечной точками сооружения.</w:t>
      </w:r>
      <w:proofErr w:type="gramEnd"/>
      <w:r w:rsidRPr="0086701C">
        <w:rPr>
          <w:rFonts w:ascii="Arial" w:eastAsia="Times New Roman" w:hAnsi="Arial" w:cs="Arial"/>
          <w:sz w:val="21"/>
          <w:szCs w:val="21"/>
          <w:lang w:eastAsia="ru-RU"/>
        </w:rPr>
        <w:t xml:space="preserve"> Такие начальная и конечная точки определяются кадастровым инженером (пункт 26 Требований).</w:t>
      </w:r>
    </w:p>
    <w:p w:rsidR="0086701C" w:rsidRPr="0086701C" w:rsidRDefault="0086701C" w:rsidP="008670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6701C">
        <w:rPr>
          <w:rFonts w:ascii="Arial" w:eastAsia="Times New Roman" w:hAnsi="Arial" w:cs="Arial"/>
          <w:sz w:val="21"/>
          <w:szCs w:val="21"/>
          <w:lang w:eastAsia="ru-RU"/>
        </w:rPr>
        <w:t>Кроме того, согласно положениям статьи 89 Земельного кодекса Российской Федерации для обеспечения безопасного и безаварийного функционирования,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земель, в состав которых входят эти земельные участки.</w:t>
      </w:r>
      <w:proofErr w:type="gramEnd"/>
    </w:p>
    <w:p w:rsidR="0086701C" w:rsidRPr="0086701C" w:rsidRDefault="0086701C" w:rsidP="008670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701C">
        <w:rPr>
          <w:rFonts w:ascii="Arial" w:eastAsia="Times New Roman" w:hAnsi="Arial" w:cs="Arial"/>
          <w:sz w:val="21"/>
          <w:szCs w:val="21"/>
          <w:lang w:eastAsia="ru-RU"/>
        </w:rPr>
        <w:t xml:space="preserve"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установленных постановлением Правительства Российской Федерации от 24 февраля 2009 г. № 160, охранные зоны </w:t>
      </w:r>
      <w:proofErr w:type="gramStart"/>
      <w:r w:rsidRPr="0086701C">
        <w:rPr>
          <w:rFonts w:ascii="Arial" w:eastAsia="Times New Roman" w:hAnsi="Arial" w:cs="Arial"/>
          <w:sz w:val="21"/>
          <w:szCs w:val="21"/>
          <w:lang w:eastAsia="ru-RU"/>
        </w:rPr>
        <w:t>устанавливаются</w:t>
      </w:r>
      <w:proofErr w:type="gramEnd"/>
      <w:r w:rsidRPr="0086701C">
        <w:rPr>
          <w:rFonts w:ascii="Arial" w:eastAsia="Times New Roman" w:hAnsi="Arial" w:cs="Arial"/>
          <w:sz w:val="21"/>
          <w:szCs w:val="21"/>
          <w:lang w:eastAsia="ru-RU"/>
        </w:rPr>
        <w:t xml:space="preserve"> в том числе вдоль воздушных линий электропередачи –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 w:rsidRPr="0086701C">
        <w:rPr>
          <w:rFonts w:ascii="Arial" w:eastAsia="Times New Roman" w:hAnsi="Arial" w:cs="Arial"/>
          <w:sz w:val="21"/>
          <w:szCs w:val="21"/>
          <w:lang w:eastAsia="ru-RU"/>
        </w:rPr>
        <w:t>неотклоненном</w:t>
      </w:r>
      <w:proofErr w:type="spellEnd"/>
      <w:r w:rsidRPr="0086701C">
        <w:rPr>
          <w:rFonts w:ascii="Arial" w:eastAsia="Times New Roman" w:hAnsi="Arial" w:cs="Arial"/>
          <w:sz w:val="21"/>
          <w:szCs w:val="21"/>
          <w:lang w:eastAsia="ru-RU"/>
        </w:rPr>
        <w:t xml:space="preserve"> их положении.</w:t>
      </w:r>
    </w:p>
    <w:p w:rsidR="0086701C" w:rsidRPr="0086701C" w:rsidRDefault="0086701C" w:rsidP="008670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701C">
        <w:rPr>
          <w:rFonts w:ascii="Arial" w:eastAsia="Times New Roman" w:hAnsi="Arial" w:cs="Arial"/>
          <w:sz w:val="21"/>
          <w:szCs w:val="21"/>
          <w:lang w:eastAsia="ru-RU"/>
        </w:rPr>
        <w:t>С учетом изложенного, Департамент недвижимости полагает, что в техническом плане подлежат отражению сведения о кадастровых номерах всех земельных участков, в пределах которых расположено сооружение, включая его надземные и подземные части, в том числе в соответствии с документами, использованными при подготовке технического плана.</w:t>
      </w:r>
    </w:p>
    <w:p w:rsidR="00785E76" w:rsidRDefault="00785E76"/>
    <w:sectPr w:rsidR="0078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C"/>
    <w:rsid w:val="00785E76"/>
    <w:rsid w:val="008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01C"/>
    <w:pPr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01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701C"/>
    <w:rPr>
      <w:color w:val="003182"/>
      <w:u w:val="single"/>
    </w:rPr>
  </w:style>
  <w:style w:type="paragraph" w:styleId="a4">
    <w:name w:val="Normal (Web)"/>
    <w:basedOn w:val="a"/>
    <w:uiPriority w:val="99"/>
    <w:semiHidden/>
    <w:unhideWhenUsed/>
    <w:rsid w:val="0086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2">
    <w:name w:val="type2"/>
    <w:basedOn w:val="a0"/>
    <w:rsid w:val="00867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01C"/>
    <w:pPr>
      <w:spacing w:after="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01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701C"/>
    <w:rPr>
      <w:color w:val="003182"/>
      <w:u w:val="single"/>
    </w:rPr>
  </w:style>
  <w:style w:type="paragraph" w:styleId="a4">
    <w:name w:val="Normal (Web)"/>
    <w:basedOn w:val="a"/>
    <w:uiPriority w:val="99"/>
    <w:semiHidden/>
    <w:unhideWhenUsed/>
    <w:rsid w:val="0086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e2">
    <w:name w:val="type2"/>
    <w:basedOn w:val="a0"/>
    <w:rsid w:val="0086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</dc:creator>
  <cp:lastModifiedBy>Можаев</cp:lastModifiedBy>
  <cp:revision>1</cp:revision>
  <dcterms:created xsi:type="dcterms:W3CDTF">2014-03-12T06:14:00Z</dcterms:created>
  <dcterms:modified xsi:type="dcterms:W3CDTF">2014-03-12T06:14:00Z</dcterms:modified>
</cp:coreProperties>
</file>